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28D" w:rsidRPr="00BE4407" w:rsidRDefault="00A613E2" w:rsidP="0006128D">
      <w:pPr>
        <w:tabs>
          <w:tab w:val="center" w:pos="4536"/>
          <w:tab w:val="right" w:pos="8280"/>
          <w:tab w:val="right" w:pos="9781"/>
        </w:tabs>
        <w:ind w:right="-58"/>
        <w:rPr>
          <w:b/>
          <w:bCs/>
          <w:lang w:eastAsia="zh-CN"/>
        </w:rPr>
      </w:pPr>
      <w:r w:rsidRPr="008B3C62">
        <w:rPr>
          <w:b/>
          <w:bCs/>
        </w:rPr>
        <w:t>3GPP TSG RAN WG1 NR Ad</w:t>
      </w:r>
      <w:r w:rsidR="0012631C">
        <w:rPr>
          <w:b/>
          <w:bCs/>
        </w:rPr>
        <w:t>-</w:t>
      </w:r>
      <w:r w:rsidRPr="008B3C62">
        <w:rPr>
          <w:b/>
          <w:bCs/>
        </w:rPr>
        <w:t>Hoc</w:t>
      </w:r>
      <w:r w:rsidR="0012631C">
        <w:rPr>
          <w:b/>
          <w:bCs/>
        </w:rPr>
        <w:t xml:space="preserve">#2           </w:t>
      </w:r>
      <w:r w:rsidRPr="00BE4407" w:rsidDel="00A613E2">
        <w:rPr>
          <w:b/>
          <w:bCs/>
        </w:rPr>
        <w:t xml:space="preserve"> </w:t>
      </w:r>
      <w:r>
        <w:rPr>
          <w:b/>
          <w:bCs/>
        </w:rPr>
        <w:t xml:space="preserve">                                 </w:t>
      </w:r>
      <w:r w:rsidR="0006128D" w:rsidRPr="00BE4407">
        <w:rPr>
          <w:rFonts w:eastAsia="MS Mincho"/>
          <w:b/>
          <w:bCs/>
          <w:lang w:eastAsia="ja-JP"/>
        </w:rPr>
        <w:tab/>
        <w:t xml:space="preserve">                                  </w:t>
      </w:r>
      <w:r w:rsidR="0006128D">
        <w:rPr>
          <w:rFonts w:eastAsia="MS Mincho"/>
          <w:b/>
          <w:bCs/>
          <w:lang w:eastAsia="ja-JP"/>
        </w:rPr>
        <w:t xml:space="preserve">      </w:t>
      </w:r>
      <w:r w:rsidR="0006128D" w:rsidRPr="00BE4407">
        <w:rPr>
          <w:b/>
          <w:bCs/>
        </w:rPr>
        <w:t>R1-</w:t>
      </w:r>
      <w:r w:rsidR="003B1A31">
        <w:rPr>
          <w:b/>
          <w:bCs/>
        </w:rPr>
        <w:t>1710</w:t>
      </w:r>
      <w:r w:rsidR="003B1A31">
        <w:rPr>
          <w:b/>
          <w:bCs/>
          <w:lang w:eastAsia="zh-CN"/>
        </w:rPr>
        <w:t>472</w:t>
      </w:r>
    </w:p>
    <w:p w:rsidR="00F16319" w:rsidRPr="00BE4407" w:rsidRDefault="00F16319" w:rsidP="00F16319">
      <w:pPr>
        <w:tabs>
          <w:tab w:val="center" w:pos="4536"/>
          <w:tab w:val="right" w:pos="9072"/>
        </w:tabs>
        <w:rPr>
          <w:rFonts w:eastAsia="MS Mincho"/>
          <w:b/>
          <w:bCs/>
          <w:lang w:eastAsia="ja-JP"/>
        </w:rPr>
      </w:pPr>
      <w:r>
        <w:rPr>
          <w:b/>
          <w:bCs/>
        </w:rPr>
        <w:t>Qingdao</w:t>
      </w:r>
      <w:r w:rsidRPr="00BE4407">
        <w:rPr>
          <w:rFonts w:eastAsia="MS Mincho"/>
          <w:b/>
          <w:bCs/>
          <w:lang w:eastAsia="ja-JP"/>
        </w:rPr>
        <w:t>,</w:t>
      </w:r>
      <w:r w:rsidRPr="00BE4407">
        <w:rPr>
          <w:b/>
          <w:bCs/>
        </w:rPr>
        <w:t xml:space="preserve"> </w:t>
      </w:r>
      <w:r>
        <w:rPr>
          <w:b/>
          <w:bCs/>
        </w:rPr>
        <w:t>China, 27</w:t>
      </w:r>
      <w:r w:rsidR="0012631C" w:rsidRPr="0012631C">
        <w:rPr>
          <w:b/>
          <w:bCs/>
          <w:vertAlign w:val="superscript"/>
        </w:rPr>
        <w:t>th</w:t>
      </w:r>
      <w:r w:rsidRPr="00BE4407">
        <w:rPr>
          <w:b/>
          <w:bCs/>
        </w:rPr>
        <w:t xml:space="preserve"> </w:t>
      </w:r>
      <w:r w:rsidR="0012631C">
        <w:rPr>
          <w:b/>
          <w:bCs/>
        </w:rPr>
        <w:t>–</w:t>
      </w:r>
      <w:r w:rsidRPr="00BE4407">
        <w:rPr>
          <w:b/>
          <w:bCs/>
        </w:rPr>
        <w:t xml:space="preserve"> </w:t>
      </w:r>
      <w:r>
        <w:rPr>
          <w:b/>
          <w:bCs/>
        </w:rPr>
        <w:t>30</w:t>
      </w:r>
      <w:r w:rsidR="0012631C" w:rsidRPr="0012631C">
        <w:rPr>
          <w:b/>
          <w:bCs/>
          <w:vertAlign w:val="superscript"/>
        </w:rPr>
        <w:t>th</w:t>
      </w:r>
      <w:r w:rsidRPr="004711B3">
        <w:rPr>
          <w:b/>
          <w:bCs/>
        </w:rPr>
        <w:t xml:space="preserve"> </w:t>
      </w:r>
      <w:r>
        <w:rPr>
          <w:b/>
          <w:bCs/>
        </w:rPr>
        <w:t>June,</w:t>
      </w:r>
      <w:r w:rsidRPr="00BE4407">
        <w:rPr>
          <w:b/>
          <w:bCs/>
        </w:rPr>
        <w:t xml:space="preserve"> 201</w:t>
      </w:r>
      <w:r w:rsidRPr="00BE4407">
        <w:rPr>
          <w:rFonts w:eastAsia="MS Mincho"/>
          <w:b/>
          <w:bCs/>
          <w:lang w:eastAsia="ja-JP"/>
        </w:rPr>
        <w:t>7</w:t>
      </w:r>
    </w:p>
    <w:p w:rsidR="0006128D" w:rsidRPr="00BE4407" w:rsidRDefault="0006128D" w:rsidP="0006128D">
      <w:pPr>
        <w:pBdr>
          <w:top w:val="single" w:sz="4" w:space="0" w:color="auto"/>
        </w:pBdr>
        <w:spacing w:after="0"/>
        <w:rPr>
          <w:b/>
          <w:bCs/>
          <w:sz w:val="16"/>
          <w:szCs w:val="16"/>
        </w:rPr>
      </w:pPr>
    </w:p>
    <w:p w:rsidR="0006128D" w:rsidRPr="00BE4407" w:rsidRDefault="0006128D" w:rsidP="0006128D">
      <w:pPr>
        <w:spacing w:after="60"/>
        <w:ind w:left="1555" w:hanging="1555"/>
        <w:rPr>
          <w:rFonts w:eastAsia="MS PGothic"/>
          <w:b/>
          <w:lang w:eastAsia="zh-CN"/>
        </w:rPr>
      </w:pPr>
      <w:r w:rsidRPr="00BE4407">
        <w:rPr>
          <w:b/>
        </w:rPr>
        <w:t>Agenda Item:</w:t>
      </w:r>
      <w:r w:rsidRPr="00BE4407">
        <w:rPr>
          <w:b/>
        </w:rPr>
        <w:tab/>
      </w:r>
      <w:r w:rsidR="003B1A31">
        <w:rPr>
          <w:b/>
        </w:rPr>
        <w:t>5</w:t>
      </w:r>
      <w:r w:rsidRPr="00BE4407">
        <w:rPr>
          <w:rFonts w:hint="eastAsia"/>
          <w:b/>
          <w:lang w:eastAsia="zh-CN"/>
        </w:rPr>
        <w:t>.</w:t>
      </w:r>
      <w:r w:rsidR="003B1A31">
        <w:rPr>
          <w:b/>
          <w:lang w:eastAsia="zh-CN"/>
        </w:rPr>
        <w:t>1</w:t>
      </w:r>
      <w:r w:rsidRPr="00BE4407">
        <w:rPr>
          <w:rFonts w:hint="eastAsia"/>
          <w:b/>
          <w:lang w:eastAsia="zh-CN"/>
        </w:rPr>
        <w:t>.</w:t>
      </w:r>
      <w:r w:rsidR="003B1A31">
        <w:rPr>
          <w:b/>
          <w:lang w:eastAsia="zh-CN"/>
        </w:rPr>
        <w:t>4</w:t>
      </w:r>
      <w:r w:rsidRPr="00BE4407">
        <w:rPr>
          <w:rFonts w:hint="eastAsia"/>
          <w:b/>
          <w:lang w:eastAsia="zh-CN"/>
        </w:rPr>
        <w:t>.</w:t>
      </w:r>
      <w:r w:rsidR="003B1A31">
        <w:rPr>
          <w:b/>
          <w:lang w:eastAsia="zh-CN"/>
        </w:rPr>
        <w:t>3</w:t>
      </w:r>
    </w:p>
    <w:p w:rsidR="0006128D" w:rsidRPr="00BE4407" w:rsidRDefault="0006128D" w:rsidP="0006128D">
      <w:pPr>
        <w:spacing w:after="60"/>
        <w:ind w:left="1555" w:hanging="1555"/>
        <w:rPr>
          <w:b/>
          <w:lang w:eastAsia="zh-CN"/>
        </w:rPr>
      </w:pPr>
      <w:r w:rsidRPr="00BE4407">
        <w:rPr>
          <w:b/>
        </w:rPr>
        <w:t>Source:</w:t>
      </w:r>
      <w:r w:rsidRPr="00BE4407">
        <w:rPr>
          <w:b/>
        </w:rPr>
        <w:tab/>
        <w:t>Huawei, HiSilicon</w:t>
      </w:r>
    </w:p>
    <w:p w:rsidR="0006128D" w:rsidRPr="00BE4407" w:rsidRDefault="0006128D" w:rsidP="0006128D">
      <w:pPr>
        <w:spacing w:after="60"/>
        <w:ind w:left="1555" w:hanging="1555"/>
        <w:rPr>
          <w:b/>
          <w:lang w:val="en-US" w:eastAsia="zh-CN"/>
        </w:rPr>
      </w:pPr>
      <w:r w:rsidRPr="00BE4407">
        <w:rPr>
          <w:b/>
        </w:rPr>
        <w:t>Title:</w:t>
      </w:r>
      <w:r w:rsidRPr="00BE4407">
        <w:rPr>
          <w:b/>
        </w:rPr>
        <w:tab/>
      </w:r>
      <w:r w:rsidR="00803F09" w:rsidRPr="00803F09">
        <w:rPr>
          <w:b/>
        </w:rPr>
        <w:t>Benefits of implicit soft combining for PBCH by Polar code construction</w:t>
      </w:r>
    </w:p>
    <w:p w:rsidR="0006128D" w:rsidRPr="00BE4407" w:rsidRDefault="0006128D" w:rsidP="0006128D">
      <w:pPr>
        <w:spacing w:after="60"/>
        <w:ind w:left="1555" w:hanging="1555"/>
        <w:rPr>
          <w:b/>
        </w:rPr>
      </w:pPr>
      <w:r w:rsidRPr="00BE4407">
        <w:rPr>
          <w:b/>
          <w:bCs/>
        </w:rPr>
        <w:t>Document for:</w:t>
      </w:r>
      <w:r w:rsidRPr="00BE4407">
        <w:rPr>
          <w:b/>
          <w:bCs/>
        </w:rPr>
        <w:tab/>
        <w:t>Discussion and Decision</w:t>
      </w:r>
    </w:p>
    <w:p w:rsidR="0006128D" w:rsidRPr="00BE4407" w:rsidRDefault="0006128D" w:rsidP="0006128D">
      <w:pPr>
        <w:pBdr>
          <w:bottom w:val="single" w:sz="4" w:space="1" w:color="auto"/>
        </w:pBdr>
        <w:spacing w:after="0"/>
        <w:rPr>
          <w:b/>
          <w:bCs/>
          <w:sz w:val="16"/>
          <w:szCs w:val="16"/>
        </w:rPr>
      </w:pPr>
    </w:p>
    <w:p w:rsidR="0006128D" w:rsidRPr="00BE4407" w:rsidRDefault="0006128D" w:rsidP="0006128D">
      <w:pPr>
        <w:pStyle w:val="Heading1"/>
        <w:keepNext/>
        <w:widowControl/>
        <w:tabs>
          <w:tab w:val="clear" w:pos="432"/>
        </w:tabs>
        <w:snapToGrid w:val="0"/>
        <w:spacing w:before="120"/>
      </w:pPr>
      <w:bookmarkStart w:id="0" w:name="_Ref124589705"/>
      <w:bookmarkStart w:id="1" w:name="_Ref129681862"/>
      <w:r w:rsidRPr="00BE4407">
        <w:t>Introduction</w:t>
      </w:r>
      <w:bookmarkEnd w:id="0"/>
      <w:bookmarkEnd w:id="1"/>
    </w:p>
    <w:p w:rsidR="002F2B21" w:rsidRPr="005C5B37" w:rsidRDefault="002F2B21" w:rsidP="002F2B21">
      <w:r w:rsidRPr="005C5B37">
        <w:t>In RAN</w:t>
      </w:r>
      <w:r>
        <w:t xml:space="preserve">1 89 meeting, </w:t>
      </w:r>
      <w:r w:rsidR="003737E6">
        <w:t xml:space="preserve">polar code is adopted for NR-PBCH with a working assumption </w:t>
      </w:r>
      <w:r w:rsidR="00276849">
        <w:t xml:space="preserve">on time index indication </w:t>
      </w:r>
      <w:r w:rsidR="00732880">
        <w:t>design</w:t>
      </w:r>
      <w:r w:rsidR="00294794">
        <w:t xml:space="preserve"> </w:t>
      </w:r>
      <w:r w:rsidR="00797F9F">
        <w:fldChar w:fldCharType="begin"/>
      </w:r>
      <w:r w:rsidR="00294794">
        <w:instrText xml:space="preserve"> REF _Ref484767683 \r \h </w:instrText>
      </w:r>
      <w:r w:rsidR="00797F9F">
        <w:fldChar w:fldCharType="separate"/>
      </w:r>
      <w:r w:rsidR="00BC468E">
        <w:t>[1]</w:t>
      </w:r>
      <w:r w:rsidR="00797F9F">
        <w:fldChar w:fldCharType="end"/>
      </w:r>
      <w:r w:rsidR="003737E6">
        <w:t xml:space="preserve">. </w:t>
      </w:r>
    </w:p>
    <w:p w:rsidR="002F2B21" w:rsidRPr="00076DE3" w:rsidRDefault="0095290B" w:rsidP="002F2B21">
      <w:pPr>
        <w:rPr>
          <w:rFonts w:eastAsia="MS Mincho"/>
          <w:b/>
          <w:u w:val="single"/>
          <w:lang w:val="en-US" w:eastAsia="ja-JP"/>
        </w:rPr>
      </w:pPr>
      <w:r w:rsidRPr="0095290B">
        <w:rPr>
          <w:rFonts w:eastAsia="MS Mincho"/>
          <w:b/>
          <w:u w:val="single"/>
          <w:lang w:val="en-US" w:eastAsia="ja-JP"/>
        </w:rPr>
        <w:t>Agreement:</w:t>
      </w:r>
    </w:p>
    <w:p w:rsidR="002F2B21" w:rsidRPr="00076DE3" w:rsidRDefault="002F2B21" w:rsidP="002F2B21">
      <w:pPr>
        <w:widowControl/>
        <w:numPr>
          <w:ilvl w:val="0"/>
          <w:numId w:val="24"/>
        </w:numPr>
        <w:autoSpaceDE/>
        <w:autoSpaceDN/>
        <w:adjustRightInd/>
        <w:spacing w:after="0"/>
        <w:rPr>
          <w:rFonts w:eastAsia="MS Mincho"/>
          <w:lang w:val="en-US" w:eastAsia="ja-JP"/>
        </w:rPr>
      </w:pPr>
      <w:r w:rsidRPr="00076DE3">
        <w:rPr>
          <w:rFonts w:eastAsia="MS Mincho"/>
          <w:lang w:val="en-US" w:eastAsia="ja-JP"/>
        </w:rPr>
        <w:t>Polar coding is adopted for NR-PBCH</w:t>
      </w:r>
    </w:p>
    <w:p w:rsidR="002F2B21" w:rsidRPr="00076DE3" w:rsidRDefault="002F2B21" w:rsidP="002F2B21">
      <w:pPr>
        <w:widowControl/>
        <w:numPr>
          <w:ilvl w:val="1"/>
          <w:numId w:val="24"/>
        </w:numPr>
        <w:autoSpaceDE/>
        <w:autoSpaceDN/>
        <w:adjustRightInd/>
        <w:spacing w:after="0"/>
        <w:rPr>
          <w:rFonts w:eastAsia="MS Mincho"/>
          <w:lang w:val="en-US" w:eastAsia="ja-JP"/>
        </w:rPr>
      </w:pPr>
      <w:r w:rsidRPr="00076DE3">
        <w:rPr>
          <w:rFonts w:eastAsia="MS Mincho"/>
          <w:lang w:val="en-US" w:eastAsia="ja-JP"/>
        </w:rPr>
        <w:t>Using same polar code construction as for the control channel</w:t>
      </w:r>
    </w:p>
    <w:p w:rsidR="002F2B21" w:rsidRPr="00076DE3" w:rsidRDefault="002F2B21" w:rsidP="002F2B21">
      <w:pPr>
        <w:widowControl/>
        <w:numPr>
          <w:ilvl w:val="1"/>
          <w:numId w:val="24"/>
        </w:numPr>
        <w:autoSpaceDE/>
        <w:autoSpaceDN/>
        <w:adjustRightInd/>
        <w:spacing w:after="0"/>
        <w:rPr>
          <w:rFonts w:eastAsia="MS Mincho"/>
          <w:lang w:val="en-US" w:eastAsia="ja-JP"/>
        </w:rPr>
      </w:pPr>
      <w:proofErr w:type="spellStart"/>
      <w:r w:rsidRPr="00076DE3">
        <w:rPr>
          <w:rFonts w:eastAsia="MS Mincho"/>
          <w:lang w:val="en-US" w:eastAsia="ja-JP"/>
        </w:rPr>
        <w:t>N</w:t>
      </w:r>
      <w:r w:rsidRPr="00076DE3">
        <w:rPr>
          <w:rFonts w:eastAsia="MS Mincho"/>
          <w:vertAlign w:val="subscript"/>
          <w:lang w:val="en-US" w:eastAsia="ja-JP"/>
        </w:rPr>
        <w:t>max</w:t>
      </w:r>
      <w:proofErr w:type="spellEnd"/>
      <w:r w:rsidRPr="00076DE3">
        <w:rPr>
          <w:rFonts w:eastAsia="MS Mincho"/>
          <w:lang w:val="en-US" w:eastAsia="ja-JP"/>
        </w:rPr>
        <w:t xml:space="preserve"> = 512</w:t>
      </w:r>
    </w:p>
    <w:p w:rsidR="002F2B21" w:rsidRPr="00076DE3" w:rsidRDefault="0095290B" w:rsidP="002F2B21">
      <w:pPr>
        <w:widowControl/>
        <w:numPr>
          <w:ilvl w:val="0"/>
          <w:numId w:val="24"/>
        </w:numPr>
        <w:autoSpaceDE/>
        <w:autoSpaceDN/>
        <w:adjustRightInd/>
        <w:spacing w:after="0"/>
        <w:rPr>
          <w:rFonts w:eastAsia="MS Mincho"/>
          <w:lang w:val="en-US" w:eastAsia="ja-JP"/>
        </w:rPr>
      </w:pPr>
      <w:r w:rsidRPr="0095290B">
        <w:rPr>
          <w:rFonts w:eastAsia="MS Mincho"/>
          <w:lang w:val="en-US" w:eastAsia="ja-JP"/>
        </w:rPr>
        <w:t xml:space="preserve">Working assumption </w:t>
      </w:r>
      <w:r w:rsidR="002F2B21" w:rsidRPr="00076DE3">
        <w:rPr>
          <w:rFonts w:eastAsia="MS Mincho"/>
          <w:lang w:val="en-US" w:eastAsia="ja-JP"/>
        </w:rPr>
        <w:t>that the data, including time index if carried by NR-PBCH</w:t>
      </w:r>
      <w:r w:rsidR="002F2B21" w:rsidRPr="00076DE3">
        <w:rPr>
          <w:rFonts w:eastAsia="MS Mincho" w:hint="eastAsia"/>
          <w:lang w:val="en-US" w:eastAsia="ja-JP"/>
        </w:rPr>
        <w:t xml:space="preserve"> excluding DMRS</w:t>
      </w:r>
      <w:r w:rsidR="002F2B21" w:rsidRPr="00076DE3">
        <w:rPr>
          <w:rFonts w:eastAsia="MS Mincho"/>
          <w:lang w:val="en-US" w:eastAsia="ja-JP"/>
        </w:rPr>
        <w:t>, is transmitted explicitly</w:t>
      </w:r>
      <w:r w:rsidR="002F2B21" w:rsidRPr="00076DE3">
        <w:rPr>
          <w:rFonts w:eastAsia="MS Mincho"/>
          <w:lang w:val="en-US" w:eastAsia="ja-JP"/>
        </w:rPr>
        <w:tab/>
      </w:r>
    </w:p>
    <w:p w:rsidR="002F2B21" w:rsidRPr="00076DE3" w:rsidRDefault="002F2B21" w:rsidP="002F2B21">
      <w:pPr>
        <w:widowControl/>
        <w:numPr>
          <w:ilvl w:val="1"/>
          <w:numId w:val="24"/>
        </w:numPr>
        <w:autoSpaceDE/>
        <w:autoSpaceDN/>
        <w:adjustRightInd/>
        <w:spacing w:after="0"/>
        <w:rPr>
          <w:rFonts w:eastAsia="MS Mincho"/>
          <w:lang w:val="en-US" w:eastAsia="ja-JP"/>
        </w:rPr>
      </w:pPr>
      <w:r w:rsidRPr="00076DE3">
        <w:rPr>
          <w:rFonts w:eastAsia="MS Mincho"/>
          <w:lang w:val="en-US" w:eastAsia="ja-JP"/>
        </w:rPr>
        <w:t>Can be revisited if significant benefit is shown from partial implicit transmission of time index if allowed by the polar code design</w:t>
      </w:r>
    </w:p>
    <w:p w:rsidR="00931B89" w:rsidRPr="00076DE3" w:rsidRDefault="00931B89" w:rsidP="00931B89">
      <w:pPr>
        <w:widowControl/>
        <w:autoSpaceDE/>
        <w:autoSpaceDN/>
        <w:adjustRightInd/>
        <w:spacing w:after="0"/>
        <w:rPr>
          <w:rFonts w:eastAsia="MS Mincho"/>
          <w:lang w:val="en-US" w:eastAsia="ja-JP"/>
        </w:rPr>
      </w:pPr>
    </w:p>
    <w:p w:rsidR="00931B89" w:rsidRPr="00076DE3" w:rsidRDefault="00931B89" w:rsidP="00931B89">
      <w:pPr>
        <w:widowControl/>
        <w:autoSpaceDE/>
        <w:autoSpaceDN/>
        <w:adjustRightInd/>
        <w:spacing w:after="0"/>
        <w:rPr>
          <w:rFonts w:eastAsia="MS Mincho"/>
          <w:lang w:val="en-US" w:eastAsia="ja-JP"/>
        </w:rPr>
      </w:pPr>
      <w:r w:rsidRPr="00076DE3">
        <w:rPr>
          <w:rFonts w:eastAsia="MS Mincho"/>
          <w:lang w:val="en-US" w:eastAsia="ja-JP"/>
        </w:rPr>
        <w:t>The composition of SS blocks is agreed as follows</w:t>
      </w:r>
      <w:r w:rsidR="00294794" w:rsidRPr="00076DE3">
        <w:rPr>
          <w:rFonts w:eastAsia="MS Mincho"/>
          <w:lang w:val="en-US" w:eastAsia="ja-JP"/>
        </w:rPr>
        <w:t xml:space="preserve"> </w:t>
      </w:r>
      <w:fldSimple w:instr=" REF _Ref484767683 \r \h  \* MERGEFORMAT ">
        <w:r w:rsidR="00BC468E">
          <w:rPr>
            <w:rFonts w:eastAsia="MS Mincho"/>
            <w:lang w:val="en-US" w:eastAsia="ja-JP"/>
          </w:rPr>
          <w:t>[1]</w:t>
        </w:r>
      </w:fldSimple>
      <w:r w:rsidRPr="00076DE3">
        <w:rPr>
          <w:rFonts w:eastAsia="MS Mincho"/>
          <w:lang w:val="en-US" w:eastAsia="ja-JP"/>
        </w:rPr>
        <w:t>:</w:t>
      </w:r>
    </w:p>
    <w:p w:rsidR="00931B89" w:rsidRPr="00147B63" w:rsidRDefault="0095290B" w:rsidP="00931B89">
      <w:pPr>
        <w:rPr>
          <w:rFonts w:eastAsia="MS Mincho"/>
          <w:b/>
          <w:u w:val="single"/>
          <w:lang w:val="en-US" w:eastAsia="ja-JP"/>
        </w:rPr>
      </w:pPr>
      <w:r w:rsidRPr="0095290B">
        <w:rPr>
          <w:rFonts w:eastAsia="MS Mincho"/>
          <w:b/>
          <w:u w:val="single"/>
          <w:lang w:val="en-US" w:eastAsia="ja-JP"/>
        </w:rPr>
        <w:t>Agreements:</w:t>
      </w:r>
    </w:p>
    <w:p w:rsidR="00931B89" w:rsidRPr="00B67311" w:rsidRDefault="00931B89" w:rsidP="00931B89">
      <w:pPr>
        <w:widowControl/>
        <w:numPr>
          <w:ilvl w:val="0"/>
          <w:numId w:val="25"/>
        </w:numPr>
        <w:autoSpaceDE/>
        <w:autoSpaceDN/>
        <w:adjustRightInd/>
        <w:spacing w:after="0"/>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r w:rsidRPr="00147B63">
        <w:rPr>
          <w:rFonts w:eastAsia="MS Mincho"/>
          <w:lang w:val="en-US" w:eastAsia="ja-JP"/>
        </w:rPr>
        <w:t>ms window regardless of SS burst set periodicity</w:t>
      </w:r>
    </w:p>
    <w:p w:rsidR="00931B89" w:rsidRDefault="00931B89" w:rsidP="00931B89">
      <w:pPr>
        <w:widowControl/>
        <w:numPr>
          <w:ilvl w:val="0"/>
          <w:numId w:val="25"/>
        </w:numPr>
        <w:autoSpaceDE/>
        <w:autoSpaceDN/>
        <w:adjustRightInd/>
        <w:spacing w:after="0"/>
        <w:rPr>
          <w:rFonts w:eastAsia="MS Mincho"/>
          <w:lang w:val="en-US" w:eastAsia="ja-JP"/>
        </w:rPr>
      </w:pPr>
      <w:r>
        <w:rPr>
          <w:rFonts w:eastAsia="MS Mincho" w:hint="eastAsia"/>
          <w:lang w:val="en-US" w:eastAsia="ja-JP"/>
        </w:rPr>
        <w:t>Within this 5 ms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rsidR="00931B89" w:rsidRPr="00147B63" w:rsidRDefault="00931B89" w:rsidP="00931B89">
      <w:pPr>
        <w:widowControl/>
        <w:numPr>
          <w:ilvl w:val="0"/>
          <w:numId w:val="25"/>
        </w:numPr>
        <w:autoSpaceDE/>
        <w:autoSpaceDN/>
        <w:adjustRightInd/>
        <w:spacing w:after="0"/>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rsidR="00931B89" w:rsidRPr="00795417" w:rsidRDefault="00931B89" w:rsidP="00931B89">
      <w:pPr>
        <w:widowControl/>
        <w:numPr>
          <w:ilvl w:val="1"/>
          <w:numId w:val="25"/>
        </w:numPr>
        <w:autoSpaceDE/>
        <w:autoSpaceDN/>
        <w:adjustRightInd/>
        <w:spacing w:after="0"/>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rsidR="00931B89" w:rsidRPr="00147B63" w:rsidRDefault="00931B89" w:rsidP="00931B89">
      <w:pPr>
        <w:widowControl/>
        <w:numPr>
          <w:ilvl w:val="1"/>
          <w:numId w:val="25"/>
        </w:numPr>
        <w:autoSpaceDE/>
        <w:autoSpaceDN/>
        <w:adjustRightInd/>
        <w:spacing w:after="0"/>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rsidR="00931B89" w:rsidRPr="00795417" w:rsidRDefault="00931B89" w:rsidP="00931B89">
      <w:pPr>
        <w:widowControl/>
        <w:numPr>
          <w:ilvl w:val="1"/>
          <w:numId w:val="25"/>
        </w:numPr>
        <w:autoSpaceDE/>
        <w:autoSpaceDN/>
        <w:adjustRightInd/>
        <w:spacing w:after="0"/>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rsidR="00931B89" w:rsidRPr="00CC6C25" w:rsidRDefault="00931B89" w:rsidP="00931B89">
      <w:pPr>
        <w:widowControl/>
        <w:numPr>
          <w:ilvl w:val="1"/>
          <w:numId w:val="25"/>
        </w:numPr>
        <w:autoSpaceDE/>
        <w:autoSpaceDN/>
        <w:adjustRightInd/>
        <w:spacing w:after="0"/>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p>
    <w:p w:rsidR="003363E8" w:rsidRDefault="003363E8" w:rsidP="00931B89">
      <w:pPr>
        <w:widowControl/>
        <w:autoSpaceDE/>
        <w:autoSpaceDN/>
        <w:adjustRightInd/>
        <w:spacing w:after="0"/>
        <w:rPr>
          <w:rFonts w:eastAsia="MS Mincho"/>
          <w:lang w:val="en-US" w:eastAsia="ja-JP"/>
        </w:rPr>
      </w:pPr>
    </w:p>
    <w:p w:rsidR="00931B89" w:rsidRPr="00680129" w:rsidRDefault="00931B89" w:rsidP="00931B89">
      <w:pPr>
        <w:widowControl/>
        <w:autoSpaceDE/>
        <w:autoSpaceDN/>
        <w:adjustRightInd/>
        <w:spacing w:after="0"/>
        <w:rPr>
          <w:rFonts w:eastAsia="MS Mincho"/>
          <w:lang w:val="en-US" w:eastAsia="ja-JP"/>
        </w:rPr>
      </w:pPr>
      <w:r>
        <w:rPr>
          <w:rFonts w:eastAsia="MS Mincho"/>
          <w:lang w:val="en-US" w:eastAsia="ja-JP"/>
        </w:rPr>
        <w:t>In RAN88bis, the following was agreed</w:t>
      </w:r>
      <w:r w:rsidR="00294794">
        <w:rPr>
          <w:rFonts w:eastAsia="MS Mincho"/>
          <w:lang w:val="en-US" w:eastAsia="ja-JP"/>
        </w:rPr>
        <w:t xml:space="preserve"> </w:t>
      </w:r>
      <w:r w:rsidR="00797F9F">
        <w:rPr>
          <w:rFonts w:eastAsia="MS Mincho"/>
          <w:lang w:val="en-US" w:eastAsia="ja-JP"/>
        </w:rPr>
        <w:fldChar w:fldCharType="begin"/>
      </w:r>
      <w:r w:rsidR="00294794">
        <w:rPr>
          <w:rFonts w:eastAsia="MS Mincho"/>
          <w:lang w:val="en-US" w:eastAsia="ja-JP"/>
        </w:rPr>
        <w:instrText xml:space="preserve"> REF _Ref484767708 \r \h </w:instrText>
      </w:r>
      <w:r w:rsidR="00797F9F">
        <w:rPr>
          <w:rFonts w:eastAsia="MS Mincho"/>
          <w:lang w:val="en-US" w:eastAsia="ja-JP"/>
        </w:rPr>
      </w:r>
      <w:r w:rsidR="00797F9F">
        <w:rPr>
          <w:rFonts w:eastAsia="MS Mincho"/>
          <w:lang w:val="en-US" w:eastAsia="ja-JP"/>
        </w:rPr>
        <w:fldChar w:fldCharType="separate"/>
      </w:r>
      <w:r w:rsidR="00BC468E">
        <w:rPr>
          <w:rFonts w:eastAsia="MS Mincho"/>
          <w:lang w:val="en-US" w:eastAsia="ja-JP"/>
        </w:rPr>
        <w:t>[2]</w:t>
      </w:r>
      <w:r w:rsidR="00797F9F">
        <w:rPr>
          <w:rFonts w:eastAsia="MS Mincho"/>
          <w:lang w:val="en-US" w:eastAsia="ja-JP"/>
        </w:rPr>
        <w:fldChar w:fldCharType="end"/>
      </w:r>
      <w:r>
        <w:rPr>
          <w:rFonts w:eastAsia="MS Mincho"/>
          <w:lang w:val="en-US" w:eastAsia="ja-JP"/>
        </w:rPr>
        <w:t>:</w:t>
      </w:r>
    </w:p>
    <w:p w:rsidR="003363E8" w:rsidRPr="00AE0575" w:rsidRDefault="003363E8" w:rsidP="003363E8">
      <w:pPr>
        <w:rPr>
          <w:rFonts w:eastAsia="MS Mincho"/>
          <w:b/>
          <w:u w:val="single"/>
          <w:lang w:eastAsia="ja-JP"/>
        </w:rPr>
      </w:pPr>
      <w:r w:rsidRPr="00372F70">
        <w:rPr>
          <w:rFonts w:eastAsia="MS Mincho"/>
          <w:b/>
          <w:u w:val="single"/>
          <w:lang w:eastAsia="ja-JP"/>
        </w:rPr>
        <w:t>Agreements:</w:t>
      </w:r>
    </w:p>
    <w:p w:rsidR="003363E8" w:rsidRPr="00AE0575" w:rsidRDefault="003363E8" w:rsidP="003363E8">
      <w:pPr>
        <w:widowControl/>
        <w:numPr>
          <w:ilvl w:val="0"/>
          <w:numId w:val="12"/>
        </w:numPr>
        <w:autoSpaceDE/>
        <w:autoSpaceDN/>
        <w:adjustRightInd/>
        <w:spacing w:after="0"/>
        <w:rPr>
          <w:rFonts w:eastAsia="MS Mincho"/>
          <w:lang w:eastAsia="ja-JP"/>
        </w:rPr>
      </w:pPr>
      <w:r w:rsidRPr="00AE0575">
        <w:rPr>
          <w:rFonts w:eastAsia="MS Mincho"/>
          <w:lang w:eastAsia="ja-JP"/>
        </w:rPr>
        <w:t>RAN1 strives to support</w:t>
      </w:r>
      <w:r>
        <w:rPr>
          <w:rFonts w:eastAsia="MS Mincho" w:hint="eastAsia"/>
          <w:lang w:eastAsia="ja-JP"/>
        </w:rPr>
        <w:t>s</w:t>
      </w:r>
      <w:r w:rsidRPr="00AE0575">
        <w:rPr>
          <w:rFonts w:eastAsia="MS Mincho"/>
          <w:lang w:eastAsia="ja-JP"/>
        </w:rPr>
        <w:t xml:space="preserve"> combining NR-PBCH</w:t>
      </w:r>
    </w:p>
    <w:p w:rsidR="003363E8" w:rsidRPr="00AE0575" w:rsidRDefault="003363E8" w:rsidP="003363E8">
      <w:pPr>
        <w:widowControl/>
        <w:numPr>
          <w:ilvl w:val="0"/>
          <w:numId w:val="12"/>
        </w:numPr>
        <w:autoSpaceDE/>
        <w:autoSpaceDN/>
        <w:adjustRightInd/>
        <w:spacing w:after="0"/>
        <w:rPr>
          <w:rFonts w:eastAsia="MS Mincho"/>
          <w:lang w:eastAsia="ja-JP"/>
        </w:rPr>
      </w:pPr>
      <w:r w:rsidRPr="00AE0575">
        <w:rPr>
          <w:rFonts w:eastAsia="MS Mincho"/>
          <w:lang w:eastAsia="ja-JP"/>
        </w:rPr>
        <w:t>The different options to be considered:</w:t>
      </w:r>
    </w:p>
    <w:p w:rsidR="003363E8" w:rsidRPr="00AE0575" w:rsidRDefault="003363E8" w:rsidP="003363E8">
      <w:pPr>
        <w:widowControl/>
        <w:numPr>
          <w:ilvl w:val="1"/>
          <w:numId w:val="12"/>
        </w:numPr>
        <w:autoSpaceDE/>
        <w:autoSpaceDN/>
        <w:adjustRightInd/>
        <w:spacing w:after="0"/>
        <w:rPr>
          <w:rFonts w:eastAsia="MS Mincho"/>
          <w:lang w:eastAsia="ja-JP"/>
        </w:rPr>
      </w:pPr>
      <w:r w:rsidRPr="00AE0575">
        <w:rPr>
          <w:rFonts w:eastAsia="MS Mincho"/>
          <w:lang w:eastAsia="ja-JP"/>
        </w:rPr>
        <w:t>Across SS Burst Set</w:t>
      </w:r>
    </w:p>
    <w:p w:rsidR="003363E8" w:rsidRPr="00AE0575" w:rsidRDefault="003363E8" w:rsidP="003363E8">
      <w:pPr>
        <w:widowControl/>
        <w:numPr>
          <w:ilvl w:val="1"/>
          <w:numId w:val="12"/>
        </w:numPr>
        <w:autoSpaceDE/>
        <w:autoSpaceDN/>
        <w:adjustRightInd/>
        <w:spacing w:after="0"/>
        <w:rPr>
          <w:rFonts w:eastAsia="MS Mincho"/>
          <w:lang w:eastAsia="ja-JP"/>
        </w:rPr>
      </w:pPr>
      <w:r w:rsidRPr="00AE0575">
        <w:rPr>
          <w:rFonts w:eastAsia="MS Mincho"/>
          <w:lang w:eastAsia="ja-JP"/>
        </w:rPr>
        <w:t xml:space="preserve">Within SS Burst Set </w:t>
      </w:r>
    </w:p>
    <w:p w:rsidR="003363E8" w:rsidRPr="00425D07" w:rsidRDefault="003363E8" w:rsidP="003363E8">
      <w:pPr>
        <w:widowControl/>
        <w:numPr>
          <w:ilvl w:val="1"/>
          <w:numId w:val="12"/>
        </w:numPr>
        <w:autoSpaceDE/>
        <w:autoSpaceDN/>
        <w:adjustRightInd/>
        <w:spacing w:after="0"/>
        <w:rPr>
          <w:rFonts w:eastAsia="MS Mincho"/>
          <w:lang w:eastAsia="ja-JP"/>
        </w:rPr>
      </w:pPr>
      <w:r w:rsidRPr="00AE0575">
        <w:rPr>
          <w:rFonts w:eastAsia="MS Mincho"/>
          <w:lang w:eastAsia="ja-JP"/>
        </w:rPr>
        <w:t>Within subset of an SS burst set, e.g. within an SS burst, w</w:t>
      </w:r>
      <w:r w:rsidRPr="00AE0575">
        <w:rPr>
          <w:rFonts w:eastAsia="MS Mincho"/>
          <w:lang w:val="sv-SE" w:eastAsia="ja-JP"/>
        </w:rPr>
        <w:t>ithin a number of slot(s) etc.</w:t>
      </w:r>
    </w:p>
    <w:p w:rsidR="003363E8" w:rsidRDefault="003363E8" w:rsidP="003363E8">
      <w:pPr>
        <w:widowControl/>
        <w:autoSpaceDE/>
        <w:autoSpaceDN/>
        <w:adjustRightInd/>
        <w:spacing w:after="0"/>
        <w:rPr>
          <w:rFonts w:eastAsia="MS Mincho"/>
          <w:lang w:val="sv-SE" w:eastAsia="ja-JP"/>
        </w:rPr>
      </w:pPr>
    </w:p>
    <w:p w:rsidR="00797F9F" w:rsidRDefault="003363E8">
      <w:pPr>
        <w:jc w:val="both"/>
        <w:rPr>
          <w:color w:val="9CC2E5" w:themeColor="accent1" w:themeTint="99"/>
          <w:lang w:val="en-US" w:eastAsia="zh-CN"/>
        </w:rPr>
      </w:pPr>
      <w:r>
        <w:rPr>
          <w:lang w:val="en-US"/>
        </w:rPr>
        <w:t xml:space="preserve">In this contribution, </w:t>
      </w:r>
      <w:r w:rsidR="00931B89">
        <w:rPr>
          <w:lang w:val="en-US"/>
        </w:rPr>
        <w:t>the performance gain</w:t>
      </w:r>
      <w:r>
        <w:rPr>
          <w:lang w:val="en-US"/>
        </w:rPr>
        <w:t xml:space="preserve"> of </w:t>
      </w:r>
      <w:r w:rsidR="00C91C50">
        <w:rPr>
          <w:lang w:val="en-US"/>
        </w:rPr>
        <w:t xml:space="preserve">a </w:t>
      </w:r>
      <w:r w:rsidR="00931B89">
        <w:rPr>
          <w:lang w:val="en-US"/>
        </w:rPr>
        <w:t xml:space="preserve">soft-combination </w:t>
      </w:r>
      <w:r w:rsidR="002932BD">
        <w:rPr>
          <w:lang w:val="en-US"/>
        </w:rPr>
        <w:t xml:space="preserve">is firstly presented. </w:t>
      </w:r>
      <w:r w:rsidR="00931B89">
        <w:rPr>
          <w:lang w:val="en-US"/>
        </w:rPr>
        <w:t xml:space="preserve">Then the technical merits of </w:t>
      </w:r>
      <w:r w:rsidR="00C91C50">
        <w:rPr>
          <w:lang w:val="en-US"/>
        </w:rPr>
        <w:t xml:space="preserve">an </w:t>
      </w:r>
      <w:r>
        <w:rPr>
          <w:lang w:val="en-US"/>
        </w:rPr>
        <w:t xml:space="preserve">implicit time index transmission </w:t>
      </w:r>
      <w:r w:rsidR="00C96965">
        <w:rPr>
          <w:lang w:val="en-US"/>
        </w:rPr>
        <w:t xml:space="preserve">of polar code </w:t>
      </w:r>
      <w:r>
        <w:rPr>
          <w:lang w:val="en-US"/>
        </w:rPr>
        <w:t xml:space="preserve">will be </w:t>
      </w:r>
      <w:r w:rsidR="00931B89">
        <w:rPr>
          <w:lang w:val="en-US"/>
        </w:rPr>
        <w:t>discussed</w:t>
      </w:r>
      <w:r w:rsidR="00CA2F4D">
        <w:rPr>
          <w:lang w:val="en-US"/>
        </w:rPr>
        <w:t xml:space="preserve"> to show how it can facilitate soft-combination </w:t>
      </w:r>
      <w:r w:rsidR="001B4E34">
        <w:rPr>
          <w:lang w:val="en-US"/>
        </w:rPr>
        <w:t>of</w:t>
      </w:r>
      <w:r w:rsidR="00CA2F4D">
        <w:rPr>
          <w:lang w:val="en-US"/>
        </w:rPr>
        <w:t xml:space="preserve"> SS </w:t>
      </w:r>
      <w:r w:rsidR="001B4E34">
        <w:rPr>
          <w:lang w:val="en-US"/>
        </w:rPr>
        <w:t>blocks with different indices.</w:t>
      </w:r>
    </w:p>
    <w:p w:rsidR="0006128D" w:rsidRDefault="0006128D" w:rsidP="0006128D">
      <w:pPr>
        <w:pStyle w:val="Heading1"/>
        <w:keepNext/>
        <w:widowControl/>
        <w:tabs>
          <w:tab w:val="clear" w:pos="432"/>
        </w:tabs>
        <w:snapToGrid w:val="0"/>
        <w:spacing w:before="120"/>
      </w:pPr>
      <w:r>
        <w:rPr>
          <w:rFonts w:hint="eastAsia"/>
          <w:lang w:eastAsia="zh-CN"/>
        </w:rPr>
        <w:t>Discussion</w:t>
      </w:r>
      <w:r>
        <w:t xml:space="preserve"> </w:t>
      </w:r>
    </w:p>
    <w:p w:rsidR="00790E97" w:rsidRDefault="002F4D6C" w:rsidP="00790E97">
      <w:pPr>
        <w:jc w:val="both"/>
      </w:pPr>
      <w:r>
        <w:t>A</w:t>
      </w:r>
      <w:r w:rsidR="00790E97">
        <w:t xml:space="preserve">lthough SS blocks across SS Burst Set with same SS index can be soft-combined to achieve performance gain attributed to power accumulation, a receiver may wait for 80 ms to </w:t>
      </w:r>
      <w:r w:rsidR="006069B0" w:rsidRPr="00725509">
        <w:t>combine 4 SS</w:t>
      </w:r>
      <w:r w:rsidR="00790E97">
        <w:t xml:space="preserve"> blocks. Since a </w:t>
      </w:r>
      <w:r w:rsidR="00790E97" w:rsidRPr="00147B63">
        <w:rPr>
          <w:rFonts w:eastAsia="MS Mincho"/>
          <w:lang w:val="en-US" w:eastAsia="ja-JP"/>
        </w:rPr>
        <w:t xml:space="preserve">SS burst set is </w:t>
      </w:r>
      <w:r w:rsidR="00790E97">
        <w:rPr>
          <w:rFonts w:eastAsia="MS Mincho"/>
          <w:lang w:val="en-US" w:eastAsia="ja-JP"/>
        </w:rPr>
        <w:t>agreed to be less than</w:t>
      </w:r>
      <w:r w:rsidR="00790E97" w:rsidRPr="00147B63">
        <w:rPr>
          <w:rFonts w:eastAsia="MS Mincho"/>
          <w:lang w:val="en-US" w:eastAsia="ja-JP"/>
        </w:rPr>
        <w:t xml:space="preserve"> </w:t>
      </w:r>
      <w:r w:rsidR="00790E97">
        <w:rPr>
          <w:rFonts w:eastAsia="MS Mincho" w:hint="eastAsia"/>
          <w:lang w:val="en-US" w:eastAsia="ja-JP"/>
        </w:rPr>
        <w:t>5</w:t>
      </w:r>
      <w:r w:rsidR="00790E97">
        <w:rPr>
          <w:rFonts w:eastAsia="MS Mincho"/>
          <w:lang w:val="en-US" w:eastAsia="ja-JP"/>
        </w:rPr>
        <w:t>-</w:t>
      </w:r>
      <w:r w:rsidR="00790E97" w:rsidRPr="00147B63">
        <w:rPr>
          <w:rFonts w:eastAsia="MS Mincho"/>
          <w:lang w:val="en-US" w:eastAsia="ja-JP"/>
        </w:rPr>
        <w:t xml:space="preserve">ms window </w:t>
      </w:r>
      <w:r w:rsidR="00790E97">
        <w:rPr>
          <w:rFonts w:eastAsia="MS Mincho"/>
          <w:lang w:val="en-US" w:eastAsia="ja-JP"/>
        </w:rPr>
        <w:t>despite</w:t>
      </w:r>
      <w:r w:rsidR="00790E97" w:rsidRPr="00147B63">
        <w:rPr>
          <w:rFonts w:eastAsia="MS Mincho"/>
          <w:lang w:val="en-US" w:eastAsia="ja-JP"/>
        </w:rPr>
        <w:t xml:space="preserve"> SS burst set periodicity</w:t>
      </w:r>
      <w:r w:rsidR="00790E97">
        <w:rPr>
          <w:rFonts w:eastAsia="MS Mincho"/>
          <w:lang w:val="en-US" w:eastAsia="ja-JP"/>
        </w:rPr>
        <w:t>, a</w:t>
      </w:r>
      <w:r w:rsidR="00790E97">
        <w:t xml:space="preserve"> combination within a SS Burst Set, if achievable, would result into a power gain within a 5ms detecting window, much shorter than the 80ms NR-PBCH TTI. </w:t>
      </w:r>
    </w:p>
    <w:p w:rsidR="00797F9F" w:rsidRDefault="00BB4302">
      <w:pPr>
        <w:jc w:val="both"/>
      </w:pPr>
      <w:r>
        <w:rPr>
          <w:lang w:val="en-US"/>
        </w:rPr>
        <w:lastRenderedPageBreak/>
        <w:t xml:space="preserve">A </w:t>
      </w:r>
      <w:r w:rsidR="00790E97">
        <w:rPr>
          <w:lang w:val="en-US"/>
        </w:rPr>
        <w:t>soft-combination</w:t>
      </w:r>
      <w:r>
        <w:rPr>
          <w:lang w:val="en-US"/>
        </w:rPr>
        <w:t xml:space="preserve"> on a polar code</w:t>
      </w:r>
      <w:r w:rsidR="00790E97">
        <w:rPr>
          <w:lang w:val="en-US"/>
        </w:rPr>
        <w:t xml:space="preserve"> can be supported </w:t>
      </w:r>
      <w:r>
        <w:rPr>
          <w:lang w:val="en-US"/>
        </w:rPr>
        <w:t xml:space="preserve">with an </w:t>
      </w:r>
      <w:r w:rsidR="00790E97">
        <w:rPr>
          <w:lang w:val="en-US"/>
        </w:rPr>
        <w:t>implicit and</w:t>
      </w:r>
      <w:r>
        <w:rPr>
          <w:lang w:val="en-US"/>
        </w:rPr>
        <w:t>/or</w:t>
      </w:r>
      <w:r w:rsidR="00790E97">
        <w:rPr>
          <w:lang w:val="en-US"/>
        </w:rPr>
        <w:t xml:space="preserve"> explicit time indication scheme</w:t>
      </w:r>
      <w:r>
        <w:rPr>
          <w:lang w:val="en-US"/>
        </w:rPr>
        <w:t>s that are</w:t>
      </w:r>
      <w:r w:rsidR="00294794">
        <w:rPr>
          <w:lang w:val="en-US"/>
        </w:rPr>
        <w:t xml:space="preserve"> detailed in</w:t>
      </w:r>
      <w:r w:rsidR="00263E6A">
        <w:rPr>
          <w:lang w:val="en-US"/>
        </w:rPr>
        <w:t xml:space="preserve"> </w:t>
      </w:r>
      <w:r w:rsidR="00797F9F">
        <w:rPr>
          <w:lang w:val="en-US"/>
        </w:rPr>
        <w:fldChar w:fldCharType="begin"/>
      </w:r>
      <w:r w:rsidR="0026310D">
        <w:rPr>
          <w:lang w:val="en-US"/>
        </w:rPr>
        <w:instrText xml:space="preserve"> REF _Ref484767969 \r \h </w:instrText>
      </w:r>
      <w:r w:rsidR="00797F9F">
        <w:rPr>
          <w:lang w:val="en-US"/>
        </w:rPr>
      </w:r>
      <w:r w:rsidR="00797F9F">
        <w:rPr>
          <w:lang w:val="en-US"/>
        </w:rPr>
        <w:fldChar w:fldCharType="separate"/>
      </w:r>
      <w:r w:rsidR="00BC468E">
        <w:rPr>
          <w:lang w:val="en-US"/>
        </w:rPr>
        <w:t>[3</w:t>
      </w:r>
      <w:proofErr w:type="gramStart"/>
      <w:r w:rsidR="00BC468E">
        <w:rPr>
          <w:lang w:val="en-US"/>
        </w:rPr>
        <w:t>]</w:t>
      </w:r>
      <w:proofErr w:type="gramEnd"/>
      <w:r w:rsidR="00797F9F">
        <w:rPr>
          <w:lang w:val="en-US"/>
        </w:rPr>
        <w:fldChar w:fldCharType="end"/>
      </w:r>
      <w:r w:rsidR="00797F9F">
        <w:rPr>
          <w:lang w:val="en-US"/>
        </w:rPr>
        <w:fldChar w:fldCharType="begin"/>
      </w:r>
      <w:r w:rsidR="00DB76C3">
        <w:rPr>
          <w:lang w:val="en-US"/>
        </w:rPr>
        <w:instrText xml:space="preserve"> REF _Ref484768108 \r \h </w:instrText>
      </w:r>
      <w:r w:rsidR="00797F9F">
        <w:rPr>
          <w:lang w:val="en-US"/>
        </w:rPr>
      </w:r>
      <w:r w:rsidR="00797F9F">
        <w:rPr>
          <w:lang w:val="en-US"/>
        </w:rPr>
        <w:fldChar w:fldCharType="separate"/>
      </w:r>
      <w:r w:rsidR="00BC468E">
        <w:rPr>
          <w:lang w:val="en-US"/>
        </w:rPr>
        <w:t>[4]</w:t>
      </w:r>
      <w:r w:rsidR="00797F9F">
        <w:rPr>
          <w:lang w:val="en-US"/>
        </w:rPr>
        <w:fldChar w:fldCharType="end"/>
      </w:r>
      <w:r w:rsidR="00797F9F">
        <w:rPr>
          <w:lang w:val="en-US"/>
        </w:rPr>
        <w:fldChar w:fldCharType="begin"/>
      </w:r>
      <w:r w:rsidR="009531F2">
        <w:rPr>
          <w:lang w:val="en-US"/>
        </w:rPr>
        <w:instrText xml:space="preserve"> REF _Ref485582855 \r \h </w:instrText>
      </w:r>
      <w:r w:rsidR="00797F9F">
        <w:rPr>
          <w:lang w:val="en-US"/>
        </w:rPr>
      </w:r>
      <w:r w:rsidR="00797F9F">
        <w:rPr>
          <w:lang w:val="en-US"/>
        </w:rPr>
        <w:fldChar w:fldCharType="separate"/>
      </w:r>
      <w:r w:rsidR="00BC468E">
        <w:rPr>
          <w:lang w:val="en-US"/>
        </w:rPr>
        <w:t>[5]</w:t>
      </w:r>
      <w:r w:rsidR="00797F9F">
        <w:rPr>
          <w:lang w:val="en-US"/>
        </w:rPr>
        <w:fldChar w:fldCharType="end"/>
      </w:r>
      <w:r w:rsidR="00790E97">
        <w:rPr>
          <w:lang w:val="en-US"/>
        </w:rPr>
        <w:t xml:space="preserve">. </w:t>
      </w:r>
      <w:r>
        <w:rPr>
          <w:lang w:val="en-US"/>
        </w:rPr>
        <w:t xml:space="preserve">An </w:t>
      </w:r>
      <w:r w:rsidR="00D33BA0">
        <w:rPr>
          <w:lang w:val="en-US"/>
        </w:rPr>
        <w:t>e</w:t>
      </w:r>
      <w:r w:rsidR="00790E97">
        <w:rPr>
          <w:lang w:val="en-US"/>
        </w:rPr>
        <w:t>xplicit indication</w:t>
      </w:r>
      <w:r w:rsidR="00D33BA0">
        <w:rPr>
          <w:lang w:val="en-US"/>
        </w:rPr>
        <w:t xml:space="preserve"> scheme is firstly introduced in </w:t>
      </w:r>
      <w:r w:rsidR="00797F9F">
        <w:rPr>
          <w:lang w:val="en-US"/>
        </w:rPr>
        <w:fldChar w:fldCharType="begin"/>
      </w:r>
      <w:r w:rsidR="00263E6A">
        <w:rPr>
          <w:lang w:val="en-US"/>
        </w:rPr>
        <w:instrText xml:space="preserve"> REF _Ref484768108 \r \h </w:instrText>
      </w:r>
      <w:r w:rsidR="00797F9F">
        <w:rPr>
          <w:lang w:val="en-US"/>
        </w:rPr>
      </w:r>
      <w:r w:rsidR="00797F9F">
        <w:rPr>
          <w:lang w:val="en-US"/>
        </w:rPr>
        <w:fldChar w:fldCharType="separate"/>
      </w:r>
      <w:r w:rsidR="00BC468E">
        <w:rPr>
          <w:lang w:val="en-US"/>
        </w:rPr>
        <w:t>[4]</w:t>
      </w:r>
      <w:r w:rsidR="00797F9F">
        <w:rPr>
          <w:lang w:val="en-US"/>
        </w:rPr>
        <w:fldChar w:fldCharType="end"/>
      </w:r>
      <w:r w:rsidR="00D33BA0">
        <w:rPr>
          <w:lang w:val="en-US"/>
        </w:rPr>
        <w:t xml:space="preserve"> and </w:t>
      </w:r>
      <w:r w:rsidR="00263E6A">
        <w:rPr>
          <w:lang w:val="en-US"/>
        </w:rPr>
        <w:t>studied</w:t>
      </w:r>
      <w:r w:rsidR="00D33BA0">
        <w:rPr>
          <w:lang w:val="en-US"/>
        </w:rPr>
        <w:t xml:space="preserve"> by </w:t>
      </w:r>
      <w:r w:rsidR="00797F9F">
        <w:rPr>
          <w:lang w:val="en-US"/>
        </w:rPr>
        <w:fldChar w:fldCharType="begin"/>
      </w:r>
      <w:r w:rsidR="004C0ECA">
        <w:rPr>
          <w:lang w:val="en-US"/>
        </w:rPr>
        <w:instrText xml:space="preserve"> REF _Ref484768511 \r \h </w:instrText>
      </w:r>
      <w:r w:rsidR="00797F9F">
        <w:rPr>
          <w:lang w:val="en-US"/>
        </w:rPr>
      </w:r>
      <w:r w:rsidR="00797F9F">
        <w:rPr>
          <w:lang w:val="en-US"/>
        </w:rPr>
        <w:fldChar w:fldCharType="separate"/>
      </w:r>
      <w:r w:rsidR="00BC468E">
        <w:rPr>
          <w:lang w:val="en-US"/>
        </w:rPr>
        <w:t>[6</w:t>
      </w:r>
      <w:proofErr w:type="gramStart"/>
      <w:r w:rsidR="00BC468E">
        <w:rPr>
          <w:lang w:val="en-US"/>
        </w:rPr>
        <w:t>]</w:t>
      </w:r>
      <w:proofErr w:type="gramEnd"/>
      <w:r w:rsidR="00797F9F">
        <w:rPr>
          <w:lang w:val="en-US"/>
        </w:rPr>
        <w:fldChar w:fldCharType="end"/>
      </w:r>
      <w:r w:rsidR="00797F9F">
        <w:rPr>
          <w:lang w:val="en-US"/>
        </w:rPr>
        <w:fldChar w:fldCharType="begin"/>
      </w:r>
      <w:r w:rsidR="004C0ECA">
        <w:rPr>
          <w:lang w:val="en-US"/>
        </w:rPr>
        <w:instrText xml:space="preserve"> REF _Ref484768513 \r \h </w:instrText>
      </w:r>
      <w:r w:rsidR="00797F9F">
        <w:rPr>
          <w:lang w:val="en-US"/>
        </w:rPr>
      </w:r>
      <w:r w:rsidR="00797F9F">
        <w:rPr>
          <w:lang w:val="en-US"/>
        </w:rPr>
        <w:fldChar w:fldCharType="separate"/>
      </w:r>
      <w:r w:rsidR="00BC468E">
        <w:rPr>
          <w:lang w:val="en-US"/>
        </w:rPr>
        <w:t>[7]</w:t>
      </w:r>
      <w:r w:rsidR="00797F9F">
        <w:rPr>
          <w:lang w:val="en-US"/>
        </w:rPr>
        <w:fldChar w:fldCharType="end"/>
      </w:r>
      <w:r>
        <w:rPr>
          <w:lang w:val="en-US"/>
        </w:rPr>
        <w:t xml:space="preserve">. It employs </w:t>
      </w:r>
      <w:r w:rsidR="00790E97">
        <w:rPr>
          <w:lang w:val="en-US"/>
        </w:rPr>
        <w:t xml:space="preserve">the linear property </w:t>
      </w:r>
      <w:r w:rsidR="00D33BA0">
        <w:rPr>
          <w:lang w:val="en-US"/>
        </w:rPr>
        <w:t xml:space="preserve">of CRC and Polar code </w:t>
      </w:r>
      <w:r w:rsidR="005B11A7">
        <w:rPr>
          <w:lang w:val="en-US"/>
        </w:rPr>
        <w:t xml:space="preserve">so that </w:t>
      </w:r>
      <w:r>
        <w:rPr>
          <w:lang w:val="en-US"/>
        </w:rPr>
        <w:t xml:space="preserve">an </w:t>
      </w:r>
      <w:r w:rsidR="005B11A7">
        <w:rPr>
          <w:lang w:val="en-US"/>
        </w:rPr>
        <w:t xml:space="preserve">explicit time index </w:t>
      </w:r>
      <w:r>
        <w:rPr>
          <w:lang w:val="en-US"/>
        </w:rPr>
        <w:t>encoded in NR-</w:t>
      </w:r>
      <w:r w:rsidR="005B11A7">
        <w:rPr>
          <w:lang w:val="en-US"/>
        </w:rPr>
        <w:t xml:space="preserve">PBCH </w:t>
      </w:r>
      <w:r>
        <w:rPr>
          <w:lang w:val="en-US"/>
        </w:rPr>
        <w:t>is</w:t>
      </w:r>
      <w:r w:rsidR="005B11A7">
        <w:rPr>
          <w:lang w:val="en-US"/>
        </w:rPr>
        <w:t xml:space="preserve"> treated as </w:t>
      </w:r>
      <w:r>
        <w:rPr>
          <w:lang w:val="en-US"/>
        </w:rPr>
        <w:t xml:space="preserve">a </w:t>
      </w:r>
      <w:r w:rsidR="005B11A7">
        <w:rPr>
          <w:lang w:val="en-US"/>
        </w:rPr>
        <w:t>time</w:t>
      </w:r>
      <w:r>
        <w:rPr>
          <w:lang w:val="en-US"/>
        </w:rPr>
        <w:t>-index</w:t>
      </w:r>
      <w:r w:rsidR="005B11A7">
        <w:rPr>
          <w:lang w:val="en-US"/>
        </w:rPr>
        <w:t>-</w:t>
      </w:r>
      <w:r>
        <w:rPr>
          <w:lang w:val="en-US"/>
        </w:rPr>
        <w:t xml:space="preserve">related </w:t>
      </w:r>
      <w:r w:rsidR="005B11A7">
        <w:rPr>
          <w:lang w:val="en-US"/>
        </w:rPr>
        <w:t xml:space="preserve">scrambling </w:t>
      </w:r>
      <w:r>
        <w:rPr>
          <w:lang w:val="en-US"/>
        </w:rPr>
        <w:t>code over a</w:t>
      </w:r>
      <w:r w:rsidR="005B11A7">
        <w:rPr>
          <w:lang w:val="en-US"/>
        </w:rPr>
        <w:t xml:space="preserve"> coded </w:t>
      </w:r>
      <w:r>
        <w:rPr>
          <w:lang w:val="en-US"/>
        </w:rPr>
        <w:t xml:space="preserve">block. One </w:t>
      </w:r>
      <w:r w:rsidR="00790E97">
        <w:rPr>
          <w:lang w:val="en-US"/>
        </w:rPr>
        <w:t>implicit indicati</w:t>
      </w:r>
      <w:r w:rsidR="004C0ECA">
        <w:rPr>
          <w:lang w:val="en-US"/>
        </w:rPr>
        <w:t>on</w:t>
      </w:r>
      <w:r>
        <w:rPr>
          <w:lang w:val="en-US"/>
        </w:rPr>
        <w:t xml:space="preserve"> can </w:t>
      </w:r>
      <w:r w:rsidR="0011244F">
        <w:rPr>
          <w:rFonts w:hint="eastAsia"/>
          <w:lang w:val="en-US" w:eastAsia="zh-CN"/>
        </w:rPr>
        <w:t xml:space="preserve">be </w:t>
      </w:r>
      <w:r>
        <w:rPr>
          <w:lang w:val="en-US"/>
        </w:rPr>
        <w:t xml:space="preserve">achieved </w:t>
      </w:r>
      <w:r w:rsidR="00790E97">
        <w:rPr>
          <w:lang w:val="en-US"/>
        </w:rPr>
        <w:t xml:space="preserve">by </w:t>
      </w:r>
      <w:r>
        <w:rPr>
          <w:lang w:val="en-US"/>
        </w:rPr>
        <w:t xml:space="preserve">a time-index-related </w:t>
      </w:r>
      <w:r w:rsidR="00790E97">
        <w:rPr>
          <w:lang w:val="en-US"/>
        </w:rPr>
        <w:t>permutation</w:t>
      </w:r>
      <w:r w:rsidR="00D77DB6">
        <w:rPr>
          <w:lang w:val="en-US"/>
        </w:rPr>
        <w:t xml:space="preserve"> over </w:t>
      </w:r>
      <w:r>
        <w:rPr>
          <w:lang w:val="en-US"/>
        </w:rPr>
        <w:t>a</w:t>
      </w:r>
      <w:r w:rsidR="00D77DB6">
        <w:rPr>
          <w:lang w:val="en-US"/>
        </w:rPr>
        <w:t xml:space="preserve"> coded </w:t>
      </w:r>
      <w:r>
        <w:rPr>
          <w:lang w:val="en-US"/>
        </w:rPr>
        <w:t>block</w:t>
      </w:r>
      <w:r w:rsidR="00790E97">
        <w:rPr>
          <w:lang w:val="en-US"/>
        </w:rPr>
        <w:t xml:space="preserve">. </w:t>
      </w:r>
      <w:r>
        <w:rPr>
          <w:lang w:val="en-US"/>
        </w:rPr>
        <w:t xml:space="preserve">Admitting that there are several </w:t>
      </w:r>
      <w:r w:rsidR="00790E97">
        <w:rPr>
          <w:lang w:val="en-US"/>
        </w:rPr>
        <w:t xml:space="preserve">implicit </w:t>
      </w:r>
      <w:r>
        <w:rPr>
          <w:lang w:val="en-US"/>
        </w:rPr>
        <w:t xml:space="preserve">time-indication </w:t>
      </w:r>
      <w:r w:rsidR="00790E97">
        <w:rPr>
          <w:lang w:val="en-US"/>
        </w:rPr>
        <w:t>scheme</w:t>
      </w:r>
      <w:r>
        <w:rPr>
          <w:lang w:val="en-US"/>
        </w:rPr>
        <w:t>s, we will</w:t>
      </w:r>
      <w:r w:rsidR="001276C2">
        <w:rPr>
          <w:lang w:eastAsia="ja-JP"/>
        </w:rPr>
        <w:t xml:space="preserve"> consider</w:t>
      </w:r>
      <w:r>
        <w:rPr>
          <w:lang w:eastAsia="ja-JP"/>
        </w:rPr>
        <w:t xml:space="preserve"> </w:t>
      </w:r>
      <w:r w:rsidR="00BF28E3">
        <w:rPr>
          <w:b/>
        </w:rPr>
        <w:t>low complexity</w:t>
      </w:r>
      <w:r>
        <w:rPr>
          <w:b/>
        </w:rPr>
        <w:t xml:space="preserve"> in</w:t>
      </w:r>
      <w:r w:rsidR="00790E97">
        <w:rPr>
          <w:b/>
        </w:rPr>
        <w:t xml:space="preserve"> </w:t>
      </w:r>
      <w:r w:rsidR="00BF28E3">
        <w:rPr>
          <w:b/>
        </w:rPr>
        <w:t>combin</w:t>
      </w:r>
      <w:r>
        <w:rPr>
          <w:b/>
        </w:rPr>
        <w:t xml:space="preserve">ing </w:t>
      </w:r>
      <w:r w:rsidR="00790E97">
        <w:rPr>
          <w:b/>
        </w:rPr>
        <w:t xml:space="preserve">NR-PBCH </w:t>
      </w:r>
      <w:r>
        <w:rPr>
          <w:b/>
        </w:rPr>
        <w:t xml:space="preserve">coded blocks </w:t>
      </w:r>
      <w:r w:rsidR="00790E97">
        <w:rPr>
          <w:b/>
        </w:rPr>
        <w:t>transmitted in different SS blocks indices</w:t>
      </w:r>
      <w:r w:rsidR="00BF28E3">
        <w:rPr>
          <w:b/>
        </w:rPr>
        <w:t xml:space="preserve"> </w:t>
      </w:r>
      <w:r w:rsidR="0059294F">
        <w:rPr>
          <w:b/>
        </w:rPr>
        <w:t>at</w:t>
      </w:r>
      <w:r w:rsidR="00BF28E3">
        <w:rPr>
          <w:b/>
        </w:rPr>
        <w:t xml:space="preserve"> UE side</w:t>
      </w:r>
      <w:r w:rsidR="00790E97">
        <w:t xml:space="preserve">. </w:t>
      </w:r>
    </w:p>
    <w:p w:rsidR="00863DAD" w:rsidRDefault="003363E8" w:rsidP="00863DAD">
      <w:pPr>
        <w:pStyle w:val="Heading2"/>
      </w:pPr>
      <w:r>
        <w:t>Performance</w:t>
      </w:r>
    </w:p>
    <w:p w:rsidR="00797F9F" w:rsidRDefault="00DD2057">
      <w:pPr>
        <w:jc w:val="both"/>
        <w:rPr>
          <w:lang w:val="en-US"/>
        </w:rPr>
      </w:pPr>
      <w:r>
        <w:rPr>
          <w:lang w:val="en-US"/>
        </w:rPr>
        <w:t>The</w:t>
      </w:r>
      <w:r w:rsidR="00BB4302">
        <w:rPr>
          <w:lang w:val="en-US"/>
        </w:rPr>
        <w:t xml:space="preserve"> gain attributed to a </w:t>
      </w:r>
      <w:r w:rsidR="0037011E">
        <w:rPr>
          <w:lang w:val="en-US"/>
        </w:rPr>
        <w:t xml:space="preserve">soft-combination </w:t>
      </w:r>
      <w:r w:rsidR="00BB4302">
        <w:rPr>
          <w:lang w:val="en-US"/>
        </w:rPr>
        <w:t xml:space="preserve">over an AWGN channel is shown </w:t>
      </w:r>
      <w:r w:rsidR="0037011E">
        <w:rPr>
          <w:lang w:val="en-US"/>
        </w:rPr>
        <w:t xml:space="preserve">in </w:t>
      </w:r>
      <w:r w:rsidR="00797F9F">
        <w:rPr>
          <w:lang w:val="en-US"/>
        </w:rPr>
        <w:fldChar w:fldCharType="begin"/>
      </w:r>
      <w:r w:rsidR="009531F2">
        <w:rPr>
          <w:lang w:val="en-US"/>
        </w:rPr>
        <w:instrText xml:space="preserve"> REF _Ref485582981 \r \h </w:instrText>
      </w:r>
      <w:r w:rsidR="00797F9F">
        <w:rPr>
          <w:lang w:val="en-US"/>
        </w:rPr>
      </w:r>
      <w:r w:rsidR="00797F9F">
        <w:rPr>
          <w:lang w:val="en-US"/>
        </w:rPr>
        <w:fldChar w:fldCharType="separate"/>
      </w:r>
      <w:r w:rsidR="00BC468E">
        <w:rPr>
          <w:lang w:val="en-US"/>
        </w:rPr>
        <w:t>[3]</w:t>
      </w:r>
      <w:r w:rsidR="00797F9F">
        <w:rPr>
          <w:lang w:val="en-US"/>
        </w:rPr>
        <w:fldChar w:fldCharType="end"/>
      </w:r>
      <w:r w:rsidR="00BB4302">
        <w:rPr>
          <w:lang w:val="en-US"/>
        </w:rPr>
        <w:t xml:space="preserve">. For further evaluation, we simulate it </w:t>
      </w:r>
      <w:r w:rsidR="00D66509" w:rsidRPr="00955461">
        <w:rPr>
          <w:lang w:val="en-US"/>
        </w:rPr>
        <w:t xml:space="preserve">over </w:t>
      </w:r>
      <w:r w:rsidR="00BB4302">
        <w:rPr>
          <w:lang w:val="en-US"/>
        </w:rPr>
        <w:t xml:space="preserve">a </w:t>
      </w:r>
      <w:r w:rsidR="00D66509" w:rsidRPr="00955461">
        <w:rPr>
          <w:lang w:val="en-US"/>
        </w:rPr>
        <w:t xml:space="preserve">fading channel with the </w:t>
      </w:r>
      <w:r w:rsidR="00BB4302">
        <w:rPr>
          <w:lang w:val="en-US"/>
        </w:rPr>
        <w:t xml:space="preserve">following </w:t>
      </w:r>
      <w:r w:rsidR="00D66509" w:rsidRPr="00955461">
        <w:rPr>
          <w:lang w:val="en-US"/>
        </w:rPr>
        <w:t xml:space="preserve">simulation assumption </w:t>
      </w:r>
      <w:r w:rsidR="00AE0111">
        <w:rPr>
          <w:lang w:val="en-US"/>
        </w:rPr>
        <w:t xml:space="preserve">for sub-6G </w:t>
      </w:r>
      <w:r w:rsidR="00D66509" w:rsidRPr="00955461">
        <w:rPr>
          <w:lang w:val="en-US"/>
        </w:rPr>
        <w:t xml:space="preserve">in </w:t>
      </w:r>
      <w:r w:rsidR="009964B9">
        <w:rPr>
          <w:lang w:val="en-US"/>
        </w:rPr>
        <w:t>T</w:t>
      </w:r>
      <w:r w:rsidR="00D66509" w:rsidRPr="00955461">
        <w:rPr>
          <w:lang w:val="en-US"/>
        </w:rPr>
        <w:t>able I</w:t>
      </w:r>
    </w:p>
    <w:p w:rsidR="00CF5C95" w:rsidRPr="00955461" w:rsidRDefault="00F06B89" w:rsidP="00955461">
      <w:pPr>
        <w:jc w:val="center"/>
        <w:rPr>
          <w:lang w:val="en-US"/>
        </w:rPr>
      </w:pPr>
      <w:r>
        <w:rPr>
          <w:lang w:val="en-US"/>
        </w:rPr>
        <w:t>Table I: Simulation assumptions</w:t>
      </w:r>
    </w:p>
    <w:tbl>
      <w:tblPr>
        <w:tblStyle w:val="TableGrid"/>
        <w:tblW w:w="0" w:type="auto"/>
        <w:tblInd w:w="959" w:type="dxa"/>
        <w:tblLook w:val="04A0"/>
      </w:tblPr>
      <w:tblGrid>
        <w:gridCol w:w="3260"/>
        <w:gridCol w:w="4394"/>
      </w:tblGrid>
      <w:tr w:rsidR="009964B9" w:rsidTr="00955461">
        <w:tc>
          <w:tcPr>
            <w:tcW w:w="3260" w:type="dxa"/>
          </w:tcPr>
          <w:p w:rsidR="009964B9" w:rsidRPr="00955461" w:rsidRDefault="00D66509" w:rsidP="00C80F48">
            <w:pPr>
              <w:jc w:val="left"/>
              <w:rPr>
                <w:sz w:val="22"/>
                <w:szCs w:val="22"/>
                <w:lang w:val="en-US"/>
              </w:rPr>
            </w:pPr>
            <w:r w:rsidRPr="00955461">
              <w:rPr>
                <w:lang w:val="en-US"/>
              </w:rPr>
              <w:t>Carrier Frequency</w:t>
            </w:r>
          </w:p>
        </w:tc>
        <w:tc>
          <w:tcPr>
            <w:tcW w:w="4394" w:type="dxa"/>
          </w:tcPr>
          <w:p w:rsidR="009964B9" w:rsidRPr="00955461" w:rsidRDefault="00D66509" w:rsidP="00C80F48">
            <w:pPr>
              <w:jc w:val="left"/>
              <w:rPr>
                <w:sz w:val="22"/>
                <w:szCs w:val="22"/>
                <w:lang w:val="en-US" w:eastAsia="zh-CN"/>
              </w:rPr>
            </w:pPr>
            <w:r w:rsidRPr="00955461">
              <w:rPr>
                <w:lang w:val="en-US"/>
              </w:rPr>
              <w:t>4 GHz</w:t>
            </w:r>
          </w:p>
        </w:tc>
      </w:tr>
      <w:tr w:rsidR="009964B9" w:rsidTr="00955461">
        <w:tc>
          <w:tcPr>
            <w:tcW w:w="3260" w:type="dxa"/>
          </w:tcPr>
          <w:p w:rsidR="009964B9" w:rsidRPr="00955461" w:rsidRDefault="00D66509" w:rsidP="00C80F48">
            <w:pPr>
              <w:jc w:val="left"/>
              <w:rPr>
                <w:sz w:val="22"/>
                <w:szCs w:val="22"/>
                <w:lang w:val="en-US"/>
              </w:rPr>
            </w:pPr>
            <w:r w:rsidRPr="00955461">
              <w:rPr>
                <w:lang w:val="en-US"/>
              </w:rPr>
              <w:t>Channel model</w:t>
            </w:r>
          </w:p>
        </w:tc>
        <w:tc>
          <w:tcPr>
            <w:tcW w:w="4394" w:type="dxa"/>
          </w:tcPr>
          <w:p w:rsidR="009964B9" w:rsidRPr="00955461" w:rsidRDefault="00D66509" w:rsidP="00C80F48">
            <w:pPr>
              <w:jc w:val="left"/>
              <w:rPr>
                <w:sz w:val="22"/>
                <w:szCs w:val="22"/>
                <w:lang w:val="en-US"/>
              </w:rPr>
            </w:pPr>
            <w:r w:rsidRPr="00955461">
              <w:rPr>
                <w:lang w:val="en-US"/>
              </w:rPr>
              <w:t>CDL-C</w:t>
            </w:r>
          </w:p>
          <w:p w:rsidR="00CF5C95" w:rsidRPr="00955461" w:rsidRDefault="00D66509" w:rsidP="00955461">
            <w:pPr>
              <w:pStyle w:val="ListParagraph"/>
              <w:numPr>
                <w:ilvl w:val="0"/>
                <w:numId w:val="26"/>
              </w:numPr>
              <w:rPr>
                <w:lang w:val="en-US"/>
              </w:rPr>
            </w:pPr>
            <w:r w:rsidRPr="00955461">
              <w:rPr>
                <w:lang w:val="en-US"/>
              </w:rPr>
              <w:t xml:space="preserve">with delay scaling values of 100 ns </w:t>
            </w:r>
          </w:p>
          <w:p w:rsidR="00CF5C95" w:rsidRDefault="00D66509" w:rsidP="00955461">
            <w:pPr>
              <w:pStyle w:val="ListParagraph"/>
              <w:numPr>
                <w:ilvl w:val="0"/>
                <w:numId w:val="26"/>
              </w:numPr>
              <w:rPr>
                <w:lang w:val="en-US"/>
              </w:rPr>
            </w:pPr>
            <w:r w:rsidRPr="00955461">
              <w:rPr>
                <w:lang w:val="en-US"/>
              </w:rPr>
              <w:t>ZSA = 5 degree, ZSD = 1 degree</w:t>
            </w:r>
          </w:p>
          <w:p w:rsidR="00797F9F" w:rsidRDefault="00403016">
            <w:pPr>
              <w:pStyle w:val="ListParagraph"/>
              <w:numPr>
                <w:ilvl w:val="0"/>
                <w:numId w:val="26"/>
              </w:numPr>
              <w:rPr>
                <w:sz w:val="22"/>
                <w:szCs w:val="22"/>
                <w:lang w:val="en-US"/>
              </w:rPr>
            </w:pPr>
            <w:r>
              <w:rPr>
                <w:lang w:val="en-US"/>
              </w:rPr>
              <w:t>ASA</w:t>
            </w:r>
            <w:r w:rsidR="005360EC">
              <w:rPr>
                <w:lang w:val="en-US"/>
              </w:rPr>
              <w:t xml:space="preserve">= </w:t>
            </w:r>
            <w:r w:rsidR="001F3CB7">
              <w:rPr>
                <w:lang w:val="en-US"/>
              </w:rPr>
              <w:t>30</w:t>
            </w:r>
            <w:r w:rsidR="005360EC">
              <w:rPr>
                <w:lang w:val="en-US"/>
              </w:rPr>
              <w:t xml:space="preserve"> degree, ASD = </w:t>
            </w:r>
            <w:r w:rsidR="001F3CB7">
              <w:rPr>
                <w:lang w:val="en-US"/>
              </w:rPr>
              <w:t>5</w:t>
            </w:r>
            <w:r w:rsidR="005360EC">
              <w:rPr>
                <w:lang w:val="en-US"/>
              </w:rPr>
              <w:t xml:space="preserve"> degree</w:t>
            </w:r>
          </w:p>
        </w:tc>
      </w:tr>
      <w:tr w:rsidR="009964B9" w:rsidTr="00955461">
        <w:tc>
          <w:tcPr>
            <w:tcW w:w="3260" w:type="dxa"/>
          </w:tcPr>
          <w:p w:rsidR="009964B9" w:rsidRPr="00955461" w:rsidRDefault="00D66509" w:rsidP="00C80F48">
            <w:pPr>
              <w:jc w:val="left"/>
              <w:rPr>
                <w:sz w:val="22"/>
                <w:szCs w:val="22"/>
                <w:lang w:val="en-US"/>
              </w:rPr>
            </w:pPr>
            <w:r w:rsidRPr="00955461">
              <w:rPr>
                <w:lang w:val="en-US"/>
              </w:rPr>
              <w:t>Subcarrier Spacing</w:t>
            </w:r>
          </w:p>
        </w:tc>
        <w:tc>
          <w:tcPr>
            <w:tcW w:w="4394" w:type="dxa"/>
          </w:tcPr>
          <w:p w:rsidR="009964B9" w:rsidRPr="00955461" w:rsidRDefault="00D66509" w:rsidP="00C80F48">
            <w:pPr>
              <w:jc w:val="left"/>
              <w:rPr>
                <w:sz w:val="22"/>
                <w:szCs w:val="22"/>
                <w:lang w:val="en-US"/>
              </w:rPr>
            </w:pPr>
            <w:r w:rsidRPr="00955461">
              <w:rPr>
                <w:lang w:val="en-US"/>
              </w:rPr>
              <w:t>15kHz</w:t>
            </w:r>
          </w:p>
        </w:tc>
      </w:tr>
      <w:tr w:rsidR="009964B9" w:rsidTr="00955461">
        <w:tc>
          <w:tcPr>
            <w:tcW w:w="3260" w:type="dxa"/>
          </w:tcPr>
          <w:p w:rsidR="009964B9" w:rsidRPr="00955461" w:rsidRDefault="00D66509" w:rsidP="00C80F48">
            <w:pPr>
              <w:jc w:val="left"/>
              <w:rPr>
                <w:sz w:val="22"/>
                <w:szCs w:val="22"/>
                <w:lang w:val="en-US"/>
              </w:rPr>
            </w:pPr>
            <w:r w:rsidRPr="00955461">
              <w:rPr>
                <w:lang w:val="en-US"/>
              </w:rPr>
              <w:t>UE Speed</w:t>
            </w:r>
          </w:p>
        </w:tc>
        <w:tc>
          <w:tcPr>
            <w:tcW w:w="4394" w:type="dxa"/>
          </w:tcPr>
          <w:p w:rsidR="009964B9" w:rsidRPr="00955461" w:rsidRDefault="00D66509" w:rsidP="00C80F48">
            <w:pPr>
              <w:jc w:val="left"/>
              <w:rPr>
                <w:sz w:val="22"/>
                <w:szCs w:val="22"/>
                <w:lang w:val="en-US"/>
              </w:rPr>
            </w:pPr>
            <w:r w:rsidRPr="00955461">
              <w:rPr>
                <w:lang w:val="en-US"/>
              </w:rPr>
              <w:t>3km/h</w:t>
            </w:r>
          </w:p>
        </w:tc>
      </w:tr>
      <w:tr w:rsidR="009964B9" w:rsidTr="00955461">
        <w:tc>
          <w:tcPr>
            <w:tcW w:w="3260" w:type="dxa"/>
          </w:tcPr>
          <w:p w:rsidR="009964B9" w:rsidRPr="00955461" w:rsidRDefault="00D66509" w:rsidP="00C80F48">
            <w:pPr>
              <w:jc w:val="left"/>
              <w:rPr>
                <w:sz w:val="22"/>
                <w:szCs w:val="22"/>
                <w:lang w:val="en-US"/>
              </w:rPr>
            </w:pPr>
            <w:r w:rsidRPr="00955461">
              <w:rPr>
                <w:lang w:val="en-US"/>
              </w:rPr>
              <w:t>Antenna configuration at the TRP</w:t>
            </w:r>
          </w:p>
        </w:tc>
        <w:tc>
          <w:tcPr>
            <w:tcW w:w="4394" w:type="dxa"/>
          </w:tcPr>
          <w:p w:rsidR="009964B9" w:rsidRPr="00955461" w:rsidRDefault="00D66509" w:rsidP="00C80F48">
            <w:pPr>
              <w:jc w:val="left"/>
              <w:rPr>
                <w:sz w:val="22"/>
                <w:szCs w:val="22"/>
                <w:lang w:val="en-US"/>
              </w:rPr>
            </w:pPr>
            <w:r w:rsidRPr="00955461">
              <w:rPr>
                <w:lang w:val="en-US"/>
              </w:rPr>
              <w:t xml:space="preserve">(1,1,2) with </w:t>
            </w:r>
            <w:proofErr w:type="spellStart"/>
            <w:r w:rsidRPr="00955461">
              <w:rPr>
                <w:lang w:val="en-US"/>
              </w:rPr>
              <w:t>omni</w:t>
            </w:r>
            <w:proofErr w:type="spellEnd"/>
            <w:r w:rsidRPr="00955461">
              <w:rPr>
                <w:lang w:val="en-US"/>
              </w:rPr>
              <w:t>-directional antenna element</w:t>
            </w:r>
          </w:p>
        </w:tc>
      </w:tr>
      <w:tr w:rsidR="009964B9" w:rsidTr="00955461">
        <w:tc>
          <w:tcPr>
            <w:tcW w:w="3260" w:type="dxa"/>
          </w:tcPr>
          <w:p w:rsidR="009964B9" w:rsidRPr="00955461" w:rsidRDefault="00D66509" w:rsidP="00E307D6">
            <w:pPr>
              <w:jc w:val="left"/>
              <w:rPr>
                <w:sz w:val="22"/>
                <w:szCs w:val="22"/>
                <w:lang w:val="en-US"/>
              </w:rPr>
            </w:pPr>
            <w:r w:rsidRPr="00955461">
              <w:rPr>
                <w:lang w:val="en-US"/>
              </w:rPr>
              <w:t>Antenna configuration at the UE</w:t>
            </w:r>
          </w:p>
        </w:tc>
        <w:tc>
          <w:tcPr>
            <w:tcW w:w="4394" w:type="dxa"/>
          </w:tcPr>
          <w:p w:rsidR="009964B9" w:rsidRPr="00955461" w:rsidRDefault="00D66509" w:rsidP="00C80F48">
            <w:pPr>
              <w:jc w:val="left"/>
              <w:rPr>
                <w:sz w:val="22"/>
                <w:szCs w:val="22"/>
                <w:lang w:val="en-US"/>
              </w:rPr>
            </w:pPr>
            <w:r w:rsidRPr="00955461">
              <w:rPr>
                <w:lang w:val="en-US"/>
              </w:rPr>
              <w:t xml:space="preserve">(1,1,2) with </w:t>
            </w:r>
            <w:proofErr w:type="spellStart"/>
            <w:r w:rsidRPr="00955461">
              <w:rPr>
                <w:lang w:val="en-US"/>
              </w:rPr>
              <w:t>omni</w:t>
            </w:r>
            <w:proofErr w:type="spellEnd"/>
            <w:r w:rsidRPr="00955461">
              <w:rPr>
                <w:lang w:val="en-US"/>
              </w:rPr>
              <w:t>-directional antenna element</w:t>
            </w:r>
          </w:p>
        </w:tc>
      </w:tr>
      <w:tr w:rsidR="00F06B89" w:rsidTr="00F06B89">
        <w:tc>
          <w:tcPr>
            <w:tcW w:w="3260" w:type="dxa"/>
          </w:tcPr>
          <w:p w:rsidR="00F06B89" w:rsidRPr="00E307D6" w:rsidRDefault="00F06B89" w:rsidP="009964B9">
            <w:pPr>
              <w:rPr>
                <w:lang w:val="en-US"/>
              </w:rPr>
            </w:pPr>
            <w:r>
              <w:rPr>
                <w:lang w:val="en-US"/>
              </w:rPr>
              <w:t>PBCH payload size</w:t>
            </w:r>
          </w:p>
        </w:tc>
        <w:tc>
          <w:tcPr>
            <w:tcW w:w="4394" w:type="dxa"/>
          </w:tcPr>
          <w:p w:rsidR="00F06B89" w:rsidRPr="00E307D6" w:rsidRDefault="00F06B89" w:rsidP="00C80F48">
            <w:pPr>
              <w:rPr>
                <w:lang w:val="en-US"/>
              </w:rPr>
            </w:pPr>
            <w:r>
              <w:rPr>
                <w:lang w:val="en-US"/>
              </w:rPr>
              <w:t>72</w:t>
            </w:r>
          </w:p>
        </w:tc>
      </w:tr>
      <w:tr w:rsidR="00F06B89" w:rsidTr="00F06B89">
        <w:tc>
          <w:tcPr>
            <w:tcW w:w="3260" w:type="dxa"/>
          </w:tcPr>
          <w:p w:rsidR="00F06B89" w:rsidRDefault="00F06B89" w:rsidP="009964B9">
            <w:pPr>
              <w:rPr>
                <w:lang w:val="en-US"/>
              </w:rPr>
            </w:pPr>
            <w:r>
              <w:rPr>
                <w:lang w:val="en-US"/>
              </w:rPr>
              <w:t># RE for PBCH</w:t>
            </w:r>
          </w:p>
        </w:tc>
        <w:tc>
          <w:tcPr>
            <w:tcW w:w="4394" w:type="dxa"/>
          </w:tcPr>
          <w:p w:rsidR="00F06B89" w:rsidRDefault="00A83F9B" w:rsidP="00C80F48">
            <w:pPr>
              <w:rPr>
                <w:lang w:val="en-US"/>
              </w:rPr>
            </w:pPr>
            <w:r>
              <w:rPr>
                <w:lang w:val="en-US"/>
              </w:rPr>
              <w:t>498</w:t>
            </w:r>
          </w:p>
        </w:tc>
      </w:tr>
    </w:tbl>
    <w:p w:rsidR="00CF5C95" w:rsidRDefault="005F7D4C" w:rsidP="00955461">
      <w:pPr>
        <w:jc w:val="center"/>
        <w:rPr>
          <w:color w:val="1F497D"/>
          <w:lang w:val="en-US" w:eastAsia="zh-CN"/>
        </w:rPr>
      </w:pPr>
      <w:r w:rsidRPr="005F7D4C">
        <w:rPr>
          <w:noProof/>
          <w:lang w:val="en-US" w:eastAsia="zh-CN"/>
        </w:rPr>
        <w:t xml:space="preserve"> </w:t>
      </w:r>
      <w:r w:rsidR="0090244C">
        <w:rPr>
          <w:noProof/>
          <w:lang w:val="en-US"/>
        </w:rPr>
        <w:drawing>
          <wp:inline distT="0" distB="0" distL="0" distR="0">
            <wp:extent cx="3842291" cy="2880000"/>
            <wp:effectExtent l="0" t="0" r="0" b="0"/>
            <wp:docPr id="10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8" cstate="print"/>
                    <a:srcRect/>
                    <a:stretch>
                      <a:fillRect/>
                    </a:stretch>
                  </pic:blipFill>
                  <pic:spPr bwMode="auto">
                    <a:xfrm>
                      <a:off x="0" y="0"/>
                      <a:ext cx="3842291" cy="2880000"/>
                    </a:xfrm>
                    <a:prstGeom prst="rect">
                      <a:avLst/>
                    </a:prstGeom>
                    <a:noFill/>
                    <a:ln w="9525">
                      <a:noFill/>
                      <a:miter lim="800000"/>
                      <a:headEnd/>
                      <a:tailEnd/>
                    </a:ln>
                    <a:effectLst/>
                  </pic:spPr>
                </pic:pic>
              </a:graphicData>
            </a:graphic>
          </wp:inline>
        </w:drawing>
      </w:r>
    </w:p>
    <w:p w:rsidR="00CF5C95" w:rsidRDefault="00921FB6" w:rsidP="00955461">
      <w:pPr>
        <w:pStyle w:val="Caption"/>
        <w:jc w:val="center"/>
        <w:rPr>
          <w:color w:val="1F497D"/>
          <w:lang w:val="en-US" w:eastAsia="zh-CN"/>
        </w:rPr>
      </w:pPr>
      <w:bookmarkStart w:id="2" w:name="_Ref484771009"/>
      <w:r>
        <w:t xml:space="preserve">Figure </w:t>
      </w:r>
      <w:r w:rsidR="00797F9F">
        <w:fldChar w:fldCharType="begin"/>
      </w:r>
      <w:r>
        <w:instrText xml:space="preserve"> SEQ Figure \* ARABIC </w:instrText>
      </w:r>
      <w:r w:rsidR="00797F9F">
        <w:fldChar w:fldCharType="separate"/>
      </w:r>
      <w:r w:rsidR="00BC468E">
        <w:rPr>
          <w:noProof/>
        </w:rPr>
        <w:t>1</w:t>
      </w:r>
      <w:r w:rsidR="00797F9F">
        <w:fldChar w:fldCharType="end"/>
      </w:r>
      <w:bookmarkEnd w:id="2"/>
      <w:r>
        <w:t xml:space="preserve"> Performance gain attributed to soft-combination</w:t>
      </w:r>
      <w:r w:rsidR="00B64D73">
        <w:t xml:space="preserve"> for sub-6G</w:t>
      </w:r>
    </w:p>
    <w:p w:rsidR="00CF5C95" w:rsidRDefault="00797F9F">
      <w:pPr>
        <w:rPr>
          <w:lang w:val="en-US"/>
        </w:rPr>
      </w:pPr>
      <w:r>
        <w:rPr>
          <w:lang w:val="en-US"/>
        </w:rPr>
        <w:fldChar w:fldCharType="begin"/>
      </w:r>
      <w:r w:rsidR="0052752F">
        <w:rPr>
          <w:lang w:val="en-US"/>
        </w:rPr>
        <w:instrText xml:space="preserve"> REF _Ref484771009 \h </w:instrText>
      </w:r>
      <w:r>
        <w:rPr>
          <w:lang w:val="en-US"/>
        </w:rPr>
      </w:r>
      <w:r>
        <w:rPr>
          <w:lang w:val="en-US"/>
        </w:rPr>
        <w:fldChar w:fldCharType="separate"/>
      </w:r>
      <w:r w:rsidR="00BC468E">
        <w:t xml:space="preserve">Figure </w:t>
      </w:r>
      <w:r w:rsidR="00BC468E">
        <w:rPr>
          <w:noProof/>
        </w:rPr>
        <w:t>1</w:t>
      </w:r>
      <w:r>
        <w:rPr>
          <w:lang w:val="en-US"/>
        </w:rPr>
        <w:fldChar w:fldCharType="end"/>
      </w:r>
      <w:r w:rsidR="00BB4302">
        <w:rPr>
          <w:lang w:val="en-US"/>
        </w:rPr>
        <w:t xml:space="preserve"> demonstrates about</w:t>
      </w:r>
      <w:r w:rsidR="00D66509" w:rsidRPr="00955461">
        <w:rPr>
          <w:lang w:val="en-US"/>
        </w:rPr>
        <w:t xml:space="preserve"> 3dB gain when </w:t>
      </w:r>
      <w:r w:rsidR="00BB4302">
        <w:rPr>
          <w:lang w:val="en-US"/>
        </w:rPr>
        <w:t>two LLR vectors</w:t>
      </w:r>
      <w:r w:rsidR="00D66509" w:rsidRPr="00955461">
        <w:rPr>
          <w:lang w:val="en-US"/>
        </w:rPr>
        <w:t xml:space="preserve"> are combined with </w:t>
      </w:r>
      <w:proofErr w:type="spellStart"/>
      <w:r w:rsidR="00AE0111" w:rsidRPr="005F7F7B">
        <w:rPr>
          <w:lang w:val="en-US"/>
        </w:rPr>
        <w:t>omni</w:t>
      </w:r>
      <w:proofErr w:type="spellEnd"/>
      <w:r w:rsidR="00AE0111" w:rsidRPr="005F7F7B">
        <w:rPr>
          <w:lang w:val="en-US"/>
        </w:rPr>
        <w:t>-directional antenna</w:t>
      </w:r>
      <w:r w:rsidR="00AE0111">
        <w:rPr>
          <w:lang w:val="en-US"/>
        </w:rPr>
        <w:t xml:space="preserve"> pattern </w:t>
      </w:r>
      <w:r w:rsidR="00BB4302">
        <w:rPr>
          <w:lang w:val="en-US"/>
        </w:rPr>
        <w:t>in a</w:t>
      </w:r>
      <w:r w:rsidR="00AE0111">
        <w:rPr>
          <w:lang w:val="en-US"/>
        </w:rPr>
        <w:t xml:space="preserve"> low speed channel model.</w:t>
      </w:r>
    </w:p>
    <w:p w:rsidR="00CF5C95" w:rsidRDefault="00BB4302">
      <w:pPr>
        <w:rPr>
          <w:lang w:val="en-US"/>
        </w:rPr>
      </w:pPr>
      <w:r>
        <w:rPr>
          <w:lang w:val="en-US"/>
        </w:rPr>
        <w:t>Similarly, we simulate it in case of</w:t>
      </w:r>
      <w:r w:rsidR="00B769C3">
        <w:rPr>
          <w:lang w:val="en-US"/>
        </w:rPr>
        <w:t xml:space="preserve"> high frequency</w:t>
      </w:r>
      <w:r w:rsidR="001B6274">
        <w:rPr>
          <w:lang w:val="en-US"/>
        </w:rPr>
        <w:t xml:space="preserve"> </w:t>
      </w:r>
      <w:r w:rsidR="0028340B">
        <w:rPr>
          <w:rFonts w:hint="eastAsia"/>
          <w:lang w:val="en-US" w:eastAsia="zh-CN"/>
        </w:rPr>
        <w:t>with beam sweeping at the TRP side</w:t>
      </w:r>
      <w:r w:rsidR="007E22B6">
        <w:rPr>
          <w:lang w:val="en-US"/>
        </w:rPr>
        <w:t>,</w:t>
      </w:r>
      <w:r w:rsidR="00B769C3">
        <w:rPr>
          <w:lang w:val="en-US"/>
        </w:rPr>
        <w:t xml:space="preserve"> </w:t>
      </w:r>
      <w:r w:rsidR="00A1307D">
        <w:rPr>
          <w:lang w:val="en-US"/>
        </w:rPr>
        <w:t xml:space="preserve">with </w:t>
      </w:r>
      <w:r w:rsidR="00317A30">
        <w:rPr>
          <w:lang w:val="en-US"/>
        </w:rPr>
        <w:t xml:space="preserve">the </w:t>
      </w:r>
      <w:r w:rsidR="00A1307D">
        <w:rPr>
          <w:lang w:val="en-US"/>
        </w:rPr>
        <w:t>assumption</w:t>
      </w:r>
      <w:r w:rsidR="00317A30">
        <w:rPr>
          <w:lang w:val="en-US"/>
        </w:rPr>
        <w:t>s in Table II.</w:t>
      </w:r>
    </w:p>
    <w:p w:rsidR="00625C4D" w:rsidRDefault="00625C4D">
      <w:pPr>
        <w:rPr>
          <w:lang w:val="en-US"/>
        </w:rPr>
      </w:pPr>
    </w:p>
    <w:p w:rsidR="00625C4D" w:rsidRDefault="00625C4D">
      <w:pPr>
        <w:rPr>
          <w:lang w:val="en-US"/>
        </w:rPr>
      </w:pPr>
    </w:p>
    <w:p w:rsidR="00B769C3" w:rsidRPr="005F7F7B" w:rsidRDefault="00B769C3" w:rsidP="00B769C3">
      <w:pPr>
        <w:jc w:val="center"/>
        <w:rPr>
          <w:lang w:val="en-US"/>
        </w:rPr>
      </w:pPr>
      <w:r>
        <w:rPr>
          <w:lang w:val="en-US"/>
        </w:rPr>
        <w:lastRenderedPageBreak/>
        <w:t>Table II: Simulation assumptions</w:t>
      </w:r>
    </w:p>
    <w:tbl>
      <w:tblPr>
        <w:tblStyle w:val="TableGrid"/>
        <w:tblW w:w="0" w:type="auto"/>
        <w:tblInd w:w="959" w:type="dxa"/>
        <w:tblLook w:val="04A0"/>
      </w:tblPr>
      <w:tblGrid>
        <w:gridCol w:w="3260"/>
        <w:gridCol w:w="4394"/>
      </w:tblGrid>
      <w:tr w:rsidR="00B769C3" w:rsidTr="00F31955">
        <w:tc>
          <w:tcPr>
            <w:tcW w:w="3260" w:type="dxa"/>
          </w:tcPr>
          <w:p w:rsidR="00B769C3" w:rsidRPr="005F7F7B" w:rsidRDefault="00B769C3" w:rsidP="00F31955">
            <w:pPr>
              <w:rPr>
                <w:sz w:val="22"/>
                <w:szCs w:val="22"/>
                <w:lang w:val="en-US"/>
              </w:rPr>
            </w:pPr>
            <w:r w:rsidRPr="005F7F7B">
              <w:rPr>
                <w:lang w:val="en-US"/>
              </w:rPr>
              <w:t>Carrier Frequency</w:t>
            </w:r>
          </w:p>
        </w:tc>
        <w:tc>
          <w:tcPr>
            <w:tcW w:w="4394" w:type="dxa"/>
          </w:tcPr>
          <w:p w:rsidR="00B769C3" w:rsidRPr="005F7F7B" w:rsidRDefault="00B769C3" w:rsidP="00F31955">
            <w:pPr>
              <w:rPr>
                <w:sz w:val="22"/>
                <w:szCs w:val="22"/>
                <w:lang w:val="en-US" w:eastAsia="zh-CN"/>
              </w:rPr>
            </w:pPr>
            <w:r>
              <w:rPr>
                <w:lang w:val="en-US"/>
              </w:rPr>
              <w:t>30</w:t>
            </w:r>
            <w:r w:rsidRPr="005F7F7B">
              <w:rPr>
                <w:lang w:val="en-US"/>
              </w:rPr>
              <w:t xml:space="preserve"> GHz</w:t>
            </w:r>
          </w:p>
        </w:tc>
      </w:tr>
      <w:tr w:rsidR="00B769C3" w:rsidTr="00F31955">
        <w:tc>
          <w:tcPr>
            <w:tcW w:w="3260" w:type="dxa"/>
          </w:tcPr>
          <w:p w:rsidR="00B769C3" w:rsidRPr="005F7F7B" w:rsidRDefault="00B769C3" w:rsidP="00F31955">
            <w:pPr>
              <w:rPr>
                <w:sz w:val="22"/>
                <w:szCs w:val="22"/>
                <w:lang w:val="en-US"/>
              </w:rPr>
            </w:pPr>
            <w:r w:rsidRPr="005F7F7B">
              <w:rPr>
                <w:lang w:val="en-US"/>
              </w:rPr>
              <w:t>Channel model</w:t>
            </w:r>
          </w:p>
        </w:tc>
        <w:tc>
          <w:tcPr>
            <w:tcW w:w="4394" w:type="dxa"/>
          </w:tcPr>
          <w:p w:rsidR="00B769C3" w:rsidRPr="005F7F7B" w:rsidRDefault="00B769C3" w:rsidP="00F31955">
            <w:pPr>
              <w:rPr>
                <w:sz w:val="22"/>
                <w:szCs w:val="22"/>
                <w:lang w:val="en-US"/>
              </w:rPr>
            </w:pPr>
            <w:r w:rsidRPr="005F7F7B">
              <w:rPr>
                <w:lang w:val="en-US"/>
              </w:rPr>
              <w:t>CDL-C</w:t>
            </w:r>
          </w:p>
          <w:p w:rsidR="00B769C3" w:rsidRPr="005F7F7B" w:rsidRDefault="00B769C3" w:rsidP="00F31955">
            <w:pPr>
              <w:pStyle w:val="ListParagraph"/>
              <w:numPr>
                <w:ilvl w:val="0"/>
                <w:numId w:val="26"/>
              </w:numPr>
              <w:rPr>
                <w:lang w:val="en-US"/>
              </w:rPr>
            </w:pPr>
            <w:r w:rsidRPr="005F7F7B">
              <w:rPr>
                <w:lang w:val="en-US"/>
              </w:rPr>
              <w:t xml:space="preserve">with delay scaling values of </w:t>
            </w:r>
            <w:r w:rsidR="00670946">
              <w:rPr>
                <w:lang w:val="en-US"/>
              </w:rPr>
              <w:t>3</w:t>
            </w:r>
            <w:r w:rsidRPr="005F7F7B">
              <w:rPr>
                <w:lang w:val="en-US"/>
              </w:rPr>
              <w:t xml:space="preserve">0 ns </w:t>
            </w:r>
          </w:p>
          <w:p w:rsidR="00B769C3" w:rsidRDefault="00B769C3" w:rsidP="00F31955">
            <w:pPr>
              <w:pStyle w:val="ListParagraph"/>
              <w:numPr>
                <w:ilvl w:val="0"/>
                <w:numId w:val="26"/>
              </w:numPr>
              <w:rPr>
                <w:lang w:val="en-US"/>
              </w:rPr>
            </w:pPr>
            <w:r w:rsidRPr="005F7F7B">
              <w:rPr>
                <w:lang w:val="en-US"/>
              </w:rPr>
              <w:t>ZSA = 5 degree, ZSD = 1 degree</w:t>
            </w:r>
          </w:p>
          <w:p w:rsidR="00797F9F" w:rsidRDefault="00403016">
            <w:pPr>
              <w:pStyle w:val="ListParagraph"/>
              <w:numPr>
                <w:ilvl w:val="0"/>
                <w:numId w:val="26"/>
              </w:numPr>
              <w:rPr>
                <w:sz w:val="22"/>
                <w:szCs w:val="22"/>
                <w:lang w:val="en-US"/>
              </w:rPr>
            </w:pPr>
            <w:r>
              <w:rPr>
                <w:lang w:val="en-US"/>
              </w:rPr>
              <w:t xml:space="preserve">ASA = </w:t>
            </w:r>
            <w:r w:rsidR="001F3CB7">
              <w:rPr>
                <w:lang w:val="en-US"/>
              </w:rPr>
              <w:t>30</w:t>
            </w:r>
            <w:r>
              <w:rPr>
                <w:lang w:val="en-US"/>
              </w:rPr>
              <w:t xml:space="preserve"> degree, ASD = </w:t>
            </w:r>
            <w:r w:rsidR="001F3CB7">
              <w:rPr>
                <w:lang w:val="en-US"/>
              </w:rPr>
              <w:t>5</w:t>
            </w:r>
            <w:r>
              <w:rPr>
                <w:lang w:val="en-US"/>
              </w:rPr>
              <w:t xml:space="preserve"> degree</w:t>
            </w:r>
          </w:p>
        </w:tc>
      </w:tr>
      <w:tr w:rsidR="00B769C3" w:rsidTr="00F31955">
        <w:tc>
          <w:tcPr>
            <w:tcW w:w="3260" w:type="dxa"/>
          </w:tcPr>
          <w:p w:rsidR="00B769C3" w:rsidRPr="005F7F7B" w:rsidRDefault="00B769C3" w:rsidP="00F31955">
            <w:pPr>
              <w:rPr>
                <w:sz w:val="22"/>
                <w:szCs w:val="22"/>
                <w:lang w:val="en-US"/>
              </w:rPr>
            </w:pPr>
            <w:r w:rsidRPr="005F7F7B">
              <w:rPr>
                <w:lang w:val="en-US"/>
              </w:rPr>
              <w:t>Subcarrier Spacing</w:t>
            </w:r>
          </w:p>
        </w:tc>
        <w:tc>
          <w:tcPr>
            <w:tcW w:w="4394" w:type="dxa"/>
          </w:tcPr>
          <w:p w:rsidR="00B769C3" w:rsidRPr="005F7F7B" w:rsidRDefault="00B769C3" w:rsidP="00F31955">
            <w:pPr>
              <w:rPr>
                <w:sz w:val="22"/>
                <w:szCs w:val="22"/>
                <w:lang w:val="en-US"/>
              </w:rPr>
            </w:pPr>
            <w:r>
              <w:rPr>
                <w:lang w:val="en-US"/>
              </w:rPr>
              <w:t>120</w:t>
            </w:r>
            <w:r w:rsidRPr="005F7F7B">
              <w:rPr>
                <w:lang w:val="en-US"/>
              </w:rPr>
              <w:t>kHz</w:t>
            </w:r>
          </w:p>
        </w:tc>
      </w:tr>
      <w:tr w:rsidR="00B769C3" w:rsidTr="00F31955">
        <w:tc>
          <w:tcPr>
            <w:tcW w:w="3260" w:type="dxa"/>
          </w:tcPr>
          <w:p w:rsidR="00B769C3" w:rsidRPr="005F7F7B" w:rsidRDefault="00B769C3" w:rsidP="00F31955">
            <w:pPr>
              <w:rPr>
                <w:sz w:val="22"/>
                <w:szCs w:val="22"/>
                <w:lang w:val="en-US"/>
              </w:rPr>
            </w:pPr>
            <w:r w:rsidRPr="005F7F7B">
              <w:rPr>
                <w:lang w:val="en-US"/>
              </w:rPr>
              <w:t>UE Speed</w:t>
            </w:r>
          </w:p>
        </w:tc>
        <w:tc>
          <w:tcPr>
            <w:tcW w:w="4394" w:type="dxa"/>
          </w:tcPr>
          <w:p w:rsidR="00B769C3" w:rsidRPr="005F7F7B" w:rsidRDefault="00B769C3" w:rsidP="00F31955">
            <w:pPr>
              <w:rPr>
                <w:sz w:val="22"/>
                <w:szCs w:val="22"/>
                <w:lang w:val="en-US"/>
              </w:rPr>
            </w:pPr>
            <w:r w:rsidRPr="005F7F7B">
              <w:rPr>
                <w:lang w:val="en-US"/>
              </w:rPr>
              <w:t>3km/h</w:t>
            </w:r>
          </w:p>
        </w:tc>
      </w:tr>
      <w:tr w:rsidR="00B769C3" w:rsidTr="00F31955">
        <w:tc>
          <w:tcPr>
            <w:tcW w:w="3260" w:type="dxa"/>
          </w:tcPr>
          <w:p w:rsidR="00B769C3" w:rsidRPr="005F7F7B" w:rsidRDefault="00B769C3" w:rsidP="00F31955">
            <w:pPr>
              <w:rPr>
                <w:sz w:val="22"/>
                <w:szCs w:val="22"/>
                <w:lang w:val="en-US"/>
              </w:rPr>
            </w:pPr>
            <w:r w:rsidRPr="005F7F7B">
              <w:rPr>
                <w:lang w:val="en-US"/>
              </w:rPr>
              <w:t>Antenna configuration at the TRP</w:t>
            </w:r>
          </w:p>
        </w:tc>
        <w:tc>
          <w:tcPr>
            <w:tcW w:w="4394" w:type="dxa"/>
          </w:tcPr>
          <w:p w:rsidR="00CF5C95" w:rsidRDefault="00B769C3" w:rsidP="00955461">
            <w:pPr>
              <w:rPr>
                <w:sz w:val="22"/>
                <w:szCs w:val="22"/>
                <w:lang w:val="en-US"/>
              </w:rPr>
            </w:pPr>
            <w:r w:rsidRPr="005F7F7B">
              <w:rPr>
                <w:lang w:val="en-US"/>
              </w:rPr>
              <w:t>(</w:t>
            </w:r>
            <w:r w:rsidR="00670946">
              <w:rPr>
                <w:lang w:val="en-US"/>
              </w:rPr>
              <w:t>4</w:t>
            </w:r>
            <w:r w:rsidRPr="005F7F7B">
              <w:rPr>
                <w:lang w:val="en-US"/>
              </w:rPr>
              <w:t>,</w:t>
            </w:r>
            <w:r w:rsidR="00670946">
              <w:rPr>
                <w:lang w:val="en-US"/>
              </w:rPr>
              <w:t>8</w:t>
            </w:r>
            <w:r w:rsidRPr="005F7F7B">
              <w:rPr>
                <w:lang w:val="en-US"/>
              </w:rPr>
              <w:t xml:space="preserve">,2) </w:t>
            </w:r>
            <w:r w:rsidR="003E096D" w:rsidRPr="003E096D">
              <w:rPr>
                <w:lang w:val="en-US"/>
              </w:rPr>
              <w:t>with directional antenna element</w:t>
            </w:r>
          </w:p>
        </w:tc>
      </w:tr>
      <w:tr w:rsidR="00B769C3" w:rsidTr="00F31955">
        <w:tc>
          <w:tcPr>
            <w:tcW w:w="3260" w:type="dxa"/>
          </w:tcPr>
          <w:p w:rsidR="00B769C3" w:rsidRPr="005F7F7B" w:rsidRDefault="00B769C3" w:rsidP="00F31955">
            <w:pPr>
              <w:rPr>
                <w:sz w:val="22"/>
                <w:szCs w:val="22"/>
                <w:lang w:val="en-US"/>
              </w:rPr>
            </w:pPr>
            <w:r w:rsidRPr="005F7F7B">
              <w:rPr>
                <w:lang w:val="en-US"/>
              </w:rPr>
              <w:t>Antenna configuration at the UE</w:t>
            </w:r>
          </w:p>
        </w:tc>
        <w:tc>
          <w:tcPr>
            <w:tcW w:w="4394" w:type="dxa"/>
          </w:tcPr>
          <w:p w:rsidR="00CF5C95" w:rsidRDefault="00B769C3">
            <w:pPr>
              <w:rPr>
                <w:sz w:val="22"/>
                <w:szCs w:val="22"/>
                <w:lang w:val="en-US"/>
              </w:rPr>
            </w:pPr>
            <w:r w:rsidRPr="005F7F7B">
              <w:rPr>
                <w:lang w:val="en-US"/>
              </w:rPr>
              <w:t>(</w:t>
            </w:r>
            <w:r w:rsidR="00670946">
              <w:rPr>
                <w:lang w:val="en-US"/>
              </w:rPr>
              <w:t>2</w:t>
            </w:r>
            <w:r w:rsidRPr="005F7F7B">
              <w:rPr>
                <w:lang w:val="en-US"/>
              </w:rPr>
              <w:t>,</w:t>
            </w:r>
            <w:r w:rsidR="0028340B">
              <w:rPr>
                <w:rFonts w:hint="eastAsia"/>
                <w:lang w:val="en-US" w:eastAsia="zh-CN"/>
              </w:rPr>
              <w:t>2</w:t>
            </w:r>
            <w:r w:rsidRPr="005F7F7B">
              <w:rPr>
                <w:lang w:val="en-US"/>
              </w:rPr>
              <w:t xml:space="preserve">,2) </w:t>
            </w:r>
            <w:r w:rsidR="003E096D" w:rsidRPr="003E096D">
              <w:rPr>
                <w:lang w:val="en-US"/>
              </w:rPr>
              <w:t>with directional antenna element</w:t>
            </w:r>
          </w:p>
        </w:tc>
      </w:tr>
      <w:tr w:rsidR="00B769C3" w:rsidTr="00F31955">
        <w:tc>
          <w:tcPr>
            <w:tcW w:w="3260" w:type="dxa"/>
          </w:tcPr>
          <w:p w:rsidR="00B769C3" w:rsidRPr="00E307D6" w:rsidRDefault="00B769C3" w:rsidP="00F31955">
            <w:pPr>
              <w:rPr>
                <w:lang w:val="en-US"/>
              </w:rPr>
            </w:pPr>
            <w:r>
              <w:rPr>
                <w:lang w:val="en-US"/>
              </w:rPr>
              <w:t>PBCH payload size</w:t>
            </w:r>
          </w:p>
        </w:tc>
        <w:tc>
          <w:tcPr>
            <w:tcW w:w="4394" w:type="dxa"/>
          </w:tcPr>
          <w:p w:rsidR="00B769C3" w:rsidRPr="00E307D6" w:rsidRDefault="00B769C3" w:rsidP="00F31955">
            <w:pPr>
              <w:rPr>
                <w:lang w:val="en-US"/>
              </w:rPr>
            </w:pPr>
            <w:r>
              <w:rPr>
                <w:lang w:val="en-US"/>
              </w:rPr>
              <w:t>72</w:t>
            </w:r>
          </w:p>
        </w:tc>
      </w:tr>
      <w:tr w:rsidR="00B769C3" w:rsidTr="00F31955">
        <w:tc>
          <w:tcPr>
            <w:tcW w:w="3260" w:type="dxa"/>
          </w:tcPr>
          <w:p w:rsidR="00B769C3" w:rsidRDefault="00B769C3" w:rsidP="00F31955">
            <w:pPr>
              <w:rPr>
                <w:lang w:val="en-US"/>
              </w:rPr>
            </w:pPr>
            <w:r>
              <w:rPr>
                <w:lang w:val="en-US"/>
              </w:rPr>
              <w:t># RE for PBCH</w:t>
            </w:r>
          </w:p>
        </w:tc>
        <w:tc>
          <w:tcPr>
            <w:tcW w:w="4394" w:type="dxa"/>
          </w:tcPr>
          <w:p w:rsidR="00B769C3" w:rsidRDefault="00867C67" w:rsidP="00F31955">
            <w:pPr>
              <w:rPr>
                <w:lang w:val="en-US"/>
              </w:rPr>
            </w:pPr>
            <w:r>
              <w:rPr>
                <w:lang w:val="en-US"/>
              </w:rPr>
              <w:t>4</w:t>
            </w:r>
            <w:r w:rsidR="00403016">
              <w:rPr>
                <w:lang w:val="en-US"/>
              </w:rPr>
              <w:t>98</w:t>
            </w:r>
          </w:p>
        </w:tc>
      </w:tr>
    </w:tbl>
    <w:p w:rsidR="00CF5C95" w:rsidRPr="00955461" w:rsidRDefault="00CF5C95">
      <w:pPr>
        <w:rPr>
          <w:lang w:val="en-US"/>
        </w:rPr>
      </w:pPr>
    </w:p>
    <w:p w:rsidR="00CF5C95" w:rsidRDefault="0090244C" w:rsidP="00955461">
      <w:pPr>
        <w:jc w:val="center"/>
        <w:rPr>
          <w:color w:val="1F497D"/>
          <w:lang w:val="en-US" w:eastAsia="zh-CN"/>
        </w:rPr>
      </w:pPr>
      <w:r>
        <w:rPr>
          <w:noProof/>
          <w:lang w:val="en-US"/>
        </w:rPr>
        <w:drawing>
          <wp:inline distT="0" distB="0" distL="0" distR="0">
            <wp:extent cx="3844814" cy="288000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Picture 9"/>
                    <pic:cNvPicPr>
                      <a:picLocks noChangeAspect="1" noChangeArrowheads="1"/>
                    </pic:cNvPicPr>
                  </pic:nvPicPr>
                  <pic:blipFill>
                    <a:blip r:embed="rId9" cstate="print"/>
                    <a:srcRect/>
                    <a:stretch>
                      <a:fillRect/>
                    </a:stretch>
                  </pic:blipFill>
                  <pic:spPr bwMode="auto">
                    <a:xfrm>
                      <a:off x="0" y="0"/>
                      <a:ext cx="3844814" cy="2880000"/>
                    </a:xfrm>
                    <a:prstGeom prst="rect">
                      <a:avLst/>
                    </a:prstGeom>
                    <a:noFill/>
                    <a:ln w="9525">
                      <a:noFill/>
                      <a:miter lim="800000"/>
                      <a:headEnd/>
                      <a:tailEnd/>
                    </a:ln>
                    <a:effectLst/>
                  </pic:spPr>
                </pic:pic>
              </a:graphicData>
            </a:graphic>
          </wp:inline>
        </w:drawing>
      </w:r>
    </w:p>
    <w:p w:rsidR="00CF5C95" w:rsidRDefault="00174F51" w:rsidP="00955461">
      <w:pPr>
        <w:pStyle w:val="Caption"/>
        <w:jc w:val="center"/>
        <w:rPr>
          <w:color w:val="1F497D"/>
          <w:lang w:val="en-US" w:eastAsia="zh-CN"/>
        </w:rPr>
      </w:pPr>
      <w:bookmarkStart w:id="3" w:name="_Ref484783698"/>
      <w:r>
        <w:t xml:space="preserve">Figure </w:t>
      </w:r>
      <w:r w:rsidR="00797F9F">
        <w:fldChar w:fldCharType="begin"/>
      </w:r>
      <w:r>
        <w:instrText xml:space="preserve"> SEQ Figure \* ARABIC </w:instrText>
      </w:r>
      <w:r w:rsidR="00797F9F">
        <w:fldChar w:fldCharType="separate"/>
      </w:r>
      <w:r w:rsidR="00BC468E">
        <w:rPr>
          <w:noProof/>
        </w:rPr>
        <w:t>2</w:t>
      </w:r>
      <w:r w:rsidR="00797F9F">
        <w:fldChar w:fldCharType="end"/>
      </w:r>
      <w:bookmarkEnd w:id="3"/>
      <w:r>
        <w:t xml:space="preserve"> Performance gain attributed to soft-combination for HF</w:t>
      </w:r>
    </w:p>
    <w:p w:rsidR="00CF5C95" w:rsidRDefault="00797F9F" w:rsidP="00955461">
      <w:pPr>
        <w:rPr>
          <w:color w:val="2E74B5" w:themeColor="accent1" w:themeShade="BF"/>
        </w:rPr>
      </w:pPr>
      <w:r>
        <w:rPr>
          <w:lang w:val="en-US"/>
        </w:rPr>
        <w:fldChar w:fldCharType="begin"/>
      </w:r>
      <w:r w:rsidR="00236D24">
        <w:rPr>
          <w:lang w:val="en-US"/>
        </w:rPr>
        <w:instrText xml:space="preserve"> REF _Ref484783698 \h </w:instrText>
      </w:r>
      <w:r>
        <w:rPr>
          <w:lang w:val="en-US"/>
        </w:rPr>
      </w:r>
      <w:r>
        <w:rPr>
          <w:lang w:val="en-US"/>
        </w:rPr>
        <w:fldChar w:fldCharType="separate"/>
      </w:r>
      <w:r w:rsidR="00BC468E">
        <w:t xml:space="preserve">Figure </w:t>
      </w:r>
      <w:r w:rsidR="00BC468E">
        <w:rPr>
          <w:noProof/>
        </w:rPr>
        <w:t>2</w:t>
      </w:r>
      <w:r>
        <w:rPr>
          <w:lang w:val="en-US"/>
        </w:rPr>
        <w:fldChar w:fldCharType="end"/>
      </w:r>
      <w:r w:rsidR="00696F09">
        <w:rPr>
          <w:lang w:val="en-US"/>
        </w:rPr>
        <w:t xml:space="preserve"> shows </w:t>
      </w:r>
      <w:r w:rsidR="00E307D6">
        <w:rPr>
          <w:lang w:val="en-US"/>
        </w:rPr>
        <w:t xml:space="preserve">significant gain </w:t>
      </w:r>
      <w:r w:rsidR="0028340B">
        <w:rPr>
          <w:rFonts w:hint="eastAsia"/>
          <w:lang w:val="en-US" w:eastAsia="zh-CN"/>
        </w:rPr>
        <w:t xml:space="preserve">up to </w:t>
      </w:r>
      <w:r w:rsidR="00367D75">
        <w:rPr>
          <w:lang w:val="en-US" w:eastAsia="zh-CN"/>
        </w:rPr>
        <w:t xml:space="preserve">4 dB </w:t>
      </w:r>
      <w:r w:rsidR="009F633D">
        <w:rPr>
          <w:lang w:val="en-US"/>
        </w:rPr>
        <w:t>attributed to a</w:t>
      </w:r>
      <w:r w:rsidR="00E307D6">
        <w:rPr>
          <w:lang w:val="en-US"/>
        </w:rPr>
        <w:t xml:space="preserve"> soft-combination</w:t>
      </w:r>
      <w:r w:rsidR="0028340B">
        <w:rPr>
          <w:rFonts w:hint="eastAsia"/>
          <w:lang w:val="en-US" w:eastAsia="zh-CN"/>
        </w:rPr>
        <w:t xml:space="preserve"> for considered simulation assumption</w:t>
      </w:r>
      <w:r w:rsidR="00E307D6">
        <w:rPr>
          <w:lang w:val="en-US"/>
        </w:rPr>
        <w:t xml:space="preserve">. </w:t>
      </w:r>
    </w:p>
    <w:p w:rsidR="0087014D" w:rsidRPr="006C631F" w:rsidRDefault="0087014D" w:rsidP="006C631F">
      <w:r w:rsidRPr="00240CA5">
        <w:rPr>
          <w:b/>
          <w:i/>
          <w:kern w:val="2"/>
          <w:lang w:eastAsia="zh-CN"/>
        </w:rPr>
        <w:t>Observation-</w:t>
      </w:r>
      <w:r>
        <w:rPr>
          <w:rFonts w:hint="eastAsia"/>
          <w:b/>
          <w:i/>
          <w:kern w:val="2"/>
          <w:lang w:eastAsia="zh-CN"/>
        </w:rPr>
        <w:t>1</w:t>
      </w:r>
      <w:r w:rsidRPr="00240CA5">
        <w:rPr>
          <w:b/>
          <w:i/>
          <w:kern w:val="2"/>
          <w:lang w:eastAsia="zh-CN"/>
        </w:rPr>
        <w:t>:</w:t>
      </w:r>
      <w:r w:rsidRPr="00240CA5">
        <w:rPr>
          <w:i/>
          <w:kern w:val="2"/>
          <w:lang w:eastAsia="zh-CN"/>
        </w:rPr>
        <w:t xml:space="preserve"> </w:t>
      </w:r>
      <w:r>
        <w:rPr>
          <w:i/>
          <w:kern w:val="2"/>
          <w:lang w:eastAsia="zh-CN"/>
        </w:rPr>
        <w:t xml:space="preserve">Soft-combination of SS blocks within a SS burst </w:t>
      </w:r>
      <w:r w:rsidR="001336C2">
        <w:rPr>
          <w:i/>
          <w:kern w:val="2"/>
          <w:lang w:eastAsia="zh-CN"/>
        </w:rPr>
        <w:t xml:space="preserve">set </w:t>
      </w:r>
      <w:r w:rsidR="00434C48">
        <w:rPr>
          <w:i/>
          <w:kern w:val="2"/>
          <w:lang w:eastAsia="zh-CN"/>
        </w:rPr>
        <w:t xml:space="preserve">has </w:t>
      </w:r>
      <w:r>
        <w:rPr>
          <w:i/>
          <w:kern w:val="2"/>
          <w:lang w:eastAsia="zh-CN"/>
        </w:rPr>
        <w:t xml:space="preserve">significant gain. </w:t>
      </w:r>
    </w:p>
    <w:p w:rsidR="008F3278" w:rsidRDefault="003363E8" w:rsidP="005C5B37">
      <w:pPr>
        <w:pStyle w:val="Heading2"/>
      </w:pPr>
      <w:r>
        <w:t>Complexity</w:t>
      </w:r>
    </w:p>
    <w:p w:rsidR="00CF5C95" w:rsidRDefault="006861BA" w:rsidP="00955461">
      <w:pPr>
        <w:jc w:val="both"/>
      </w:pPr>
      <w:r>
        <w:t>B</w:t>
      </w:r>
      <w:r w:rsidR="00541A65">
        <w:t>oth</w:t>
      </w:r>
      <w:r w:rsidR="00C76DDB">
        <w:t xml:space="preserve"> implicit and explicit soft-combination </w:t>
      </w:r>
      <w:r w:rsidR="00541A65">
        <w:t>algorithms</w:t>
      </w:r>
      <w:r>
        <w:t xml:space="preserve"> are discussed in </w:t>
      </w:r>
      <w:r w:rsidR="002A5A60">
        <w:t>[3</w:t>
      </w:r>
      <w:proofErr w:type="gramStart"/>
      <w:r w:rsidR="002A5A60">
        <w:t>]</w:t>
      </w:r>
      <w:r>
        <w:t>[</w:t>
      </w:r>
      <w:proofErr w:type="gramEnd"/>
      <w:r>
        <w:t>4]</w:t>
      </w:r>
      <w:r>
        <w:rPr>
          <w:rFonts w:hint="eastAsia"/>
          <w:lang w:eastAsia="zh-CN"/>
        </w:rPr>
        <w:t>[5]</w:t>
      </w:r>
      <w:r w:rsidR="00C76DDB">
        <w:t xml:space="preserve">. </w:t>
      </w:r>
      <w:r w:rsidR="00F61323">
        <w:t xml:space="preserve">The complexity </w:t>
      </w:r>
      <w:r w:rsidR="00541A65">
        <w:t xml:space="preserve">of a </w:t>
      </w:r>
      <w:r w:rsidR="00F61323">
        <w:t xml:space="preserve">soft-combination </w:t>
      </w:r>
      <w:r w:rsidR="00D67AC8">
        <w:t>mainly depends</w:t>
      </w:r>
      <w:r w:rsidR="00F61323">
        <w:t xml:space="preserve"> on the </w:t>
      </w:r>
      <w:r w:rsidR="00D67AC8">
        <w:t>number</w:t>
      </w:r>
      <w:r w:rsidR="00F61323">
        <w:t xml:space="preserve"> of blind </w:t>
      </w:r>
      <w:r w:rsidR="00170B13">
        <w:t>decoding attempts</w:t>
      </w:r>
      <w:r w:rsidR="00F61323">
        <w:t xml:space="preserve">. </w:t>
      </w:r>
    </w:p>
    <w:p w:rsidR="00CF5C95" w:rsidRDefault="00541A65" w:rsidP="00955461">
      <w:pPr>
        <w:jc w:val="both"/>
      </w:pPr>
      <w:r>
        <w:t xml:space="preserve">In case of </w:t>
      </w:r>
      <w:r w:rsidR="00C76DDB">
        <w:t xml:space="preserve">explicit time index indication, </w:t>
      </w:r>
      <w:r>
        <w:t xml:space="preserve">several </w:t>
      </w:r>
      <w:r w:rsidR="00C76DDB">
        <w:t>received LLR</w:t>
      </w:r>
      <w:r>
        <w:t xml:space="preserve"> vectors are combined </w:t>
      </w:r>
      <w:r w:rsidR="00DB7FBB">
        <w:t xml:space="preserve">in </w:t>
      </w:r>
      <w:r w:rsidR="00C76DDB">
        <w:t xml:space="preserve">function of </w:t>
      </w:r>
      <w:r>
        <w:t xml:space="preserve">an </w:t>
      </w:r>
      <w:r w:rsidR="00C76DDB">
        <w:t xml:space="preserve">absolute </w:t>
      </w:r>
      <w:r>
        <w:t xml:space="preserve">tentative </w:t>
      </w:r>
      <w:r w:rsidR="00C76DDB">
        <w:t xml:space="preserve">time </w:t>
      </w:r>
      <w:r w:rsidR="00174F51">
        <w:rPr>
          <w:rFonts w:hint="eastAsia"/>
          <w:lang w:eastAsia="zh-CN"/>
        </w:rPr>
        <w:t>(</w:t>
      </w:r>
      <w:r w:rsidR="00174F51">
        <w:rPr>
          <w:lang w:eastAsia="zh-CN"/>
        </w:rPr>
        <w:t>T</w:t>
      </w:r>
      <w:r w:rsidR="00174F51">
        <w:rPr>
          <w:rFonts w:hint="eastAsia"/>
          <w:lang w:eastAsia="zh-CN"/>
        </w:rPr>
        <w:t>)</w:t>
      </w:r>
      <w:r w:rsidR="00F61323">
        <w:t xml:space="preserve"> </w:t>
      </w:r>
      <w:r>
        <w:t xml:space="preserve">hypothesis </w:t>
      </w:r>
      <w:r w:rsidR="00F61323">
        <w:t xml:space="preserve">and </w:t>
      </w:r>
      <w:r>
        <w:t xml:space="preserve">its </w:t>
      </w:r>
      <w:r w:rsidR="00F61323">
        <w:t xml:space="preserve">relative time </w:t>
      </w:r>
      <w:r>
        <w:t>offset</w:t>
      </w:r>
      <w:r w:rsidR="00174F51">
        <w:t xml:space="preserve"> (</w:t>
      </w:r>
      <w:proofErr w:type="spellStart"/>
      <w:proofErr w:type="gramStart"/>
      <w:r w:rsidR="00174F51" w:rsidRPr="005F7F7B">
        <w:t>δ</w:t>
      </w:r>
      <w:r w:rsidR="00174F51">
        <w:rPr>
          <w:lang w:eastAsia="zh-CN"/>
        </w:rPr>
        <w:t>t</w:t>
      </w:r>
      <w:proofErr w:type="spellEnd"/>
      <w:proofErr w:type="gramEnd"/>
      <w:r w:rsidR="00174F51">
        <w:t>)</w:t>
      </w:r>
      <w:r>
        <w:t>. A</w:t>
      </w:r>
      <w:r w:rsidR="00C76DDB">
        <w:t xml:space="preserve"> </w:t>
      </w:r>
      <w:r w:rsidR="00F61323">
        <w:t>SCL detect</w:t>
      </w:r>
      <w:r>
        <w:t>or</w:t>
      </w:r>
      <w:r w:rsidR="00F61323">
        <w:t xml:space="preserve"> </w:t>
      </w:r>
      <w:r>
        <w:t xml:space="preserve">could </w:t>
      </w:r>
      <w:r w:rsidR="00DB7FBB">
        <w:t xml:space="preserve">test all possible </w:t>
      </w:r>
      <w:r w:rsidR="005E5AF1">
        <w:t>hypothesise</w:t>
      </w:r>
      <w:r>
        <w:t xml:space="preserve"> until a</w:t>
      </w:r>
      <w:r w:rsidR="00F61323">
        <w:t xml:space="preserve"> correct </w:t>
      </w:r>
      <w:r w:rsidR="00AC0AE9">
        <w:t>one</w:t>
      </w:r>
      <w:r>
        <w:t xml:space="preserve"> is found</w:t>
      </w:r>
      <w:r w:rsidR="00F61323">
        <w:t xml:space="preserve">. </w:t>
      </w:r>
      <w:r>
        <w:t xml:space="preserve">Accordingly, if </w:t>
      </w:r>
      <w:r w:rsidR="00EA1BBA">
        <w:rPr>
          <w:rFonts w:hint="eastAsia"/>
          <w:lang w:eastAsia="zh-CN"/>
        </w:rPr>
        <w:t xml:space="preserve">several </w:t>
      </w:r>
      <w:r>
        <w:t>LLR vectors are to be combined</w:t>
      </w:r>
      <w:r w:rsidR="009E67FC">
        <w:t xml:space="preserve"> with m tentative time hypothesis</w:t>
      </w:r>
      <w:r>
        <w:t xml:space="preserve">, </w:t>
      </w:r>
      <w:r w:rsidR="00D03D9E">
        <w:t>m</w:t>
      </w:r>
      <w:r w:rsidR="00534DED">
        <w:t xml:space="preserve"> </w:t>
      </w:r>
      <w:r w:rsidR="002A5A60">
        <w:t xml:space="preserve">times </w:t>
      </w:r>
      <w:r w:rsidR="00D03D9E">
        <w:t xml:space="preserve">SCL </w:t>
      </w:r>
      <w:r w:rsidR="005D1D68">
        <w:t xml:space="preserve">decoding </w:t>
      </w:r>
      <w:r w:rsidR="00D03D9E">
        <w:t xml:space="preserve">and CRC check </w:t>
      </w:r>
      <w:r>
        <w:t>are</w:t>
      </w:r>
      <w:r w:rsidR="00D03D9E">
        <w:t xml:space="preserve"> </w:t>
      </w:r>
      <w:r>
        <w:t>called</w:t>
      </w:r>
      <w:r w:rsidR="00D03D9E">
        <w:t>.</w:t>
      </w:r>
    </w:p>
    <w:p w:rsidR="00CF5C95" w:rsidRDefault="00541A65" w:rsidP="00955461">
      <w:pPr>
        <w:jc w:val="both"/>
      </w:pPr>
      <w:r>
        <w:t xml:space="preserve">In case of </w:t>
      </w:r>
      <w:r w:rsidR="00F61323">
        <w:t xml:space="preserve">implicit indication, the combining rule is only related to the relative time </w:t>
      </w:r>
      <w:r w:rsidR="008E5302">
        <w:t>(</w:t>
      </w:r>
      <w:proofErr w:type="spellStart"/>
      <w:proofErr w:type="gramStart"/>
      <w:r w:rsidR="008E5302" w:rsidRPr="005F7F7B">
        <w:t>δ</w:t>
      </w:r>
      <w:r w:rsidR="008E5302">
        <w:rPr>
          <w:lang w:eastAsia="zh-CN"/>
        </w:rPr>
        <w:t>t</w:t>
      </w:r>
      <w:proofErr w:type="spellEnd"/>
      <w:proofErr w:type="gramEnd"/>
      <w:r w:rsidR="008E5302">
        <w:t xml:space="preserve">) </w:t>
      </w:r>
      <w:r w:rsidR="00F61323">
        <w:t xml:space="preserve">of the received LLRs and thus can be fully determined without the knowledge of absolute time index. Then only one SCL </w:t>
      </w:r>
      <w:r w:rsidR="009F159D">
        <w:t xml:space="preserve">decoding </w:t>
      </w:r>
      <w:r w:rsidR="00F61323">
        <w:t>is required</w:t>
      </w:r>
      <w:r w:rsidR="00D03D9E">
        <w:t xml:space="preserve"> over the soft-combined LLR</w:t>
      </w:r>
      <w:r w:rsidR="00F61323">
        <w:t xml:space="preserve">. The </w:t>
      </w:r>
      <w:r w:rsidR="00D03D9E">
        <w:t xml:space="preserve">absolute time index is related to the number of transformation over decoded vector with a CRC acknowledge. </w:t>
      </w:r>
      <w:r w:rsidR="00B37BE7" w:rsidRPr="00B37BE7">
        <w:t xml:space="preserve">To support a combination of m different copies, </w:t>
      </w:r>
      <w:r w:rsidR="00B37BE7">
        <w:t>only on</w:t>
      </w:r>
      <w:r w:rsidR="009778E8">
        <w:t xml:space="preserve">ce-time </w:t>
      </w:r>
      <w:r w:rsidR="00B37BE7" w:rsidRPr="00B37BE7">
        <w:t xml:space="preserve">SCL </w:t>
      </w:r>
      <w:r w:rsidR="009778E8">
        <w:t>decoding</w:t>
      </w:r>
      <w:r w:rsidR="009778E8" w:rsidRPr="00B37BE7">
        <w:t xml:space="preserve"> </w:t>
      </w:r>
      <w:r w:rsidR="00B37BE7" w:rsidRPr="00B37BE7">
        <w:t xml:space="preserve">and m CRC check is </w:t>
      </w:r>
      <w:r w:rsidR="009778E8">
        <w:t>needed</w:t>
      </w:r>
      <w:r w:rsidR="00B37BE7" w:rsidRPr="00B37BE7">
        <w:t>.</w:t>
      </w:r>
    </w:p>
    <w:p w:rsidR="00541A65" w:rsidRDefault="000E56BA" w:rsidP="00955461">
      <w:pPr>
        <w:jc w:val="both"/>
      </w:pPr>
      <w:r>
        <w:lastRenderedPageBreak/>
        <w:t>Table III</w:t>
      </w:r>
      <w:r w:rsidR="00AC0AE9">
        <w:t xml:space="preserve"> summar</w:t>
      </w:r>
      <w:r w:rsidR="00CA2F4D">
        <w:t>ies</w:t>
      </w:r>
      <w:r w:rsidR="00AC0AE9">
        <w:t xml:space="preserve"> some key features of implicit and explicit indication schemes when soft-combination is </w:t>
      </w:r>
      <w:r w:rsidR="00560955">
        <w:t>employed</w:t>
      </w:r>
      <w:r w:rsidR="00AC0AE9">
        <w:t xml:space="preserve">. </w:t>
      </w:r>
    </w:p>
    <w:p w:rsidR="00797F9F" w:rsidRDefault="0095290B">
      <w:pPr>
        <w:jc w:val="center"/>
      </w:pPr>
      <w:bookmarkStart w:id="4" w:name="_Ref484176239"/>
      <w:r w:rsidRPr="0095290B">
        <w:rPr>
          <w:b/>
        </w:rPr>
        <w:t xml:space="preserve">Table </w:t>
      </w:r>
      <w:bookmarkEnd w:id="4"/>
      <w:r w:rsidRPr="0095290B">
        <w:rPr>
          <w:b/>
        </w:rPr>
        <w:t xml:space="preserve">III. Complexity </w:t>
      </w:r>
      <w:r w:rsidR="00853489">
        <w:rPr>
          <w:b/>
        </w:rPr>
        <w:t>summary</w:t>
      </w:r>
      <w:r w:rsidRPr="0095290B">
        <w:rPr>
          <w:b/>
        </w:rPr>
        <w:t xml:space="preserve"> of implicit and explicit time index indication</w:t>
      </w:r>
    </w:p>
    <w:bookmarkStart w:id="5" w:name="_MON_1559288087"/>
    <w:bookmarkEnd w:id="5"/>
    <w:p w:rsidR="00797F9F" w:rsidRDefault="00F571EF">
      <w:pPr>
        <w:jc w:val="center"/>
      </w:pPr>
      <w:r>
        <w:object w:dxaOrig="10146" w:dyaOrig="1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pt;height:64.35pt" o:ole="">
            <v:imagedata r:id="rId10" o:title=""/>
          </v:shape>
          <o:OLEObject Type="Embed" ProgID="Excel.Sheet.12" ShapeID="_x0000_i1025" DrawAspect="Content" ObjectID="_1559407200" r:id="rId11"/>
        </w:object>
      </w:r>
    </w:p>
    <w:p w:rsidR="00853489" w:rsidRDefault="00F14548" w:rsidP="00853489">
      <w:pPr>
        <w:jc w:val="both"/>
      </w:pPr>
      <w:r>
        <w:t>In Table III, f</w:t>
      </w:r>
      <w:r w:rsidR="00853489">
        <w:t xml:space="preserve">or implicit indication, </w:t>
      </w:r>
      <w:r w:rsidR="008310DE">
        <w:t>while</w:t>
      </w:r>
      <w:r w:rsidR="00853489">
        <w:t xml:space="preserve"> </w:t>
      </w:r>
      <w:r w:rsidR="008310DE">
        <w:t xml:space="preserve">additional </w:t>
      </w:r>
      <w:proofErr w:type="gramStart"/>
      <w:r w:rsidR="00853489">
        <w:t>log2(</w:t>
      </w:r>
      <w:proofErr w:type="gramEnd"/>
      <w:r w:rsidR="00853489">
        <w:t xml:space="preserve">m) </w:t>
      </w:r>
      <w:r w:rsidR="008310DE">
        <w:t xml:space="preserve">CRC bits are required </w:t>
      </w:r>
      <w:r w:rsidR="00853489">
        <w:t xml:space="preserve">in order to secure a target FAR, </w:t>
      </w:r>
      <w:r w:rsidR="008310DE">
        <w:t>its timing-index is reduced by log2(m) bits. It</w:t>
      </w:r>
      <w:r w:rsidR="00853489">
        <w:t xml:space="preserve"> keeps an overall </w:t>
      </w:r>
      <w:r w:rsidR="0071335D">
        <w:t>payload as</w:t>
      </w:r>
      <w:r w:rsidR="00853489">
        <w:t xml:space="preserve"> constant value.</w:t>
      </w:r>
      <w:r>
        <w:t xml:space="preserve"> </w:t>
      </w:r>
      <w:r w:rsidR="009B497C">
        <w:t>But f</w:t>
      </w:r>
      <w:r w:rsidR="00853489">
        <w:t xml:space="preserve">or explicit indication, the time index bits is included into a payload and the length of CRC increase too, which results into </w:t>
      </w:r>
      <w:proofErr w:type="gramStart"/>
      <w:r w:rsidR="00853489">
        <w:t>log2(</w:t>
      </w:r>
      <w:proofErr w:type="gramEnd"/>
      <w:r w:rsidR="00853489">
        <w:t xml:space="preserve">m) overhead </w:t>
      </w:r>
      <w:proofErr w:type="spellStart"/>
      <w:r w:rsidR="00853489">
        <w:t>bits</w:t>
      </w:r>
      <w:proofErr w:type="spellEnd"/>
      <w:r w:rsidR="00853489">
        <w:t xml:space="preserve">. The performance loss due to the additional overhead has been shown in the </w:t>
      </w:r>
      <w:r w:rsidR="00797F9F">
        <w:fldChar w:fldCharType="begin"/>
      </w:r>
      <w:r w:rsidR="00853489">
        <w:instrText xml:space="preserve"> REF _Ref484768513 \r \h </w:instrText>
      </w:r>
      <w:r w:rsidR="00797F9F">
        <w:fldChar w:fldCharType="separate"/>
      </w:r>
      <w:r w:rsidR="00BC468E">
        <w:t>[7]</w:t>
      </w:r>
      <w:r w:rsidR="00797F9F">
        <w:fldChar w:fldCharType="end"/>
      </w:r>
    </w:p>
    <w:p w:rsidR="008617C6" w:rsidRDefault="00BA21B0" w:rsidP="00C76DDB">
      <w:pPr>
        <w:rPr>
          <w:lang w:val="en-US"/>
        </w:rPr>
      </w:pPr>
      <w:r>
        <w:t>Consider o</w:t>
      </w:r>
      <w:r w:rsidR="0017489C">
        <w:t>ne</w:t>
      </w:r>
      <w:r w:rsidR="008656BB">
        <w:t xml:space="preserve"> example </w:t>
      </w:r>
      <w:r>
        <w:t>for</w:t>
      </w:r>
      <w:r w:rsidR="007504CC">
        <w:t xml:space="preserve"> </w:t>
      </w:r>
      <w:r>
        <w:rPr>
          <w:lang w:val="en-US"/>
        </w:rPr>
        <w:t xml:space="preserve">SCS </w:t>
      </w:r>
      <w:proofErr w:type="gramStart"/>
      <w:r>
        <w:rPr>
          <w:lang w:val="en-US"/>
        </w:rPr>
        <w:t>15kHz</w:t>
      </w:r>
      <w:proofErr w:type="gramEnd"/>
      <w:r>
        <w:rPr>
          <w:lang w:val="en-US"/>
        </w:rPr>
        <w:t xml:space="preserve">, where there are only 4 SS blocks within a SS Burst Set. The SS block mapping scheme is detailed in </w:t>
      </w:r>
      <w:r w:rsidR="00797F9F">
        <w:rPr>
          <w:lang w:val="en-US"/>
        </w:rPr>
        <w:fldChar w:fldCharType="begin"/>
      </w:r>
      <w:r>
        <w:rPr>
          <w:lang w:val="en-US"/>
        </w:rPr>
        <w:instrText xml:space="preserve"> REF _Ref485585416 \r \h </w:instrText>
      </w:r>
      <w:r w:rsidR="00797F9F">
        <w:rPr>
          <w:lang w:val="en-US"/>
        </w:rPr>
      </w:r>
      <w:r w:rsidR="00797F9F">
        <w:rPr>
          <w:lang w:val="en-US"/>
        </w:rPr>
        <w:fldChar w:fldCharType="separate"/>
      </w:r>
      <w:r w:rsidR="00BC468E">
        <w:rPr>
          <w:lang w:val="en-US"/>
        </w:rPr>
        <w:t>[8]</w:t>
      </w:r>
      <w:r w:rsidR="00797F9F">
        <w:rPr>
          <w:lang w:val="en-US"/>
        </w:rPr>
        <w:fldChar w:fldCharType="end"/>
      </w:r>
      <w:r>
        <w:rPr>
          <w:lang w:val="en-US"/>
        </w:rPr>
        <w:t xml:space="preserve"> and also plotted </w:t>
      </w:r>
      <w:r w:rsidR="00DB6E51">
        <w:rPr>
          <w:lang w:val="en-US"/>
        </w:rPr>
        <w:t xml:space="preserve">here </w:t>
      </w:r>
      <w:r>
        <w:rPr>
          <w:lang w:val="en-US"/>
        </w:rPr>
        <w:t xml:space="preserve">in </w:t>
      </w:r>
      <w:r w:rsidR="00797F9F">
        <w:rPr>
          <w:lang w:val="en-US"/>
        </w:rPr>
        <w:fldChar w:fldCharType="begin"/>
      </w:r>
      <w:r>
        <w:rPr>
          <w:lang w:val="en-US"/>
        </w:rPr>
        <w:instrText xml:space="preserve"> REF _Ref485625349 \h </w:instrText>
      </w:r>
      <w:r w:rsidR="00797F9F">
        <w:rPr>
          <w:lang w:val="en-US"/>
        </w:rPr>
      </w:r>
      <w:r w:rsidR="00797F9F">
        <w:rPr>
          <w:lang w:val="en-US"/>
        </w:rPr>
        <w:fldChar w:fldCharType="separate"/>
      </w:r>
      <w:r w:rsidR="00BC468E">
        <w:t xml:space="preserve">Figure </w:t>
      </w:r>
      <w:r w:rsidR="00BC468E">
        <w:rPr>
          <w:noProof/>
        </w:rPr>
        <w:t>3</w:t>
      </w:r>
      <w:r w:rsidR="00797F9F">
        <w:rPr>
          <w:lang w:val="en-US"/>
        </w:rPr>
        <w:fldChar w:fldCharType="end"/>
      </w:r>
      <w:r>
        <w:rPr>
          <w:lang w:val="en-US"/>
        </w:rPr>
        <w:t xml:space="preserve">. </w:t>
      </w:r>
    </w:p>
    <w:p w:rsidR="00797F9F" w:rsidRDefault="0090244C">
      <w:pPr>
        <w:jc w:val="center"/>
        <w:rPr>
          <w:lang w:val="en-US"/>
        </w:rPr>
      </w:pPr>
      <w:r>
        <w:rPr>
          <w:noProof/>
          <w:lang w:val="en-US"/>
        </w:rPr>
        <w:drawing>
          <wp:inline distT="0" distB="0" distL="0" distR="0">
            <wp:extent cx="2543175" cy="8483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S burst set composition 4.jpg"/>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43175" cy="848320"/>
                    </a:xfrm>
                    <a:prstGeom prst="rect">
                      <a:avLst/>
                    </a:prstGeom>
                  </pic:spPr>
                </pic:pic>
              </a:graphicData>
            </a:graphic>
          </wp:inline>
        </w:drawing>
      </w:r>
    </w:p>
    <w:p w:rsidR="00797F9F" w:rsidRDefault="00BA21B0">
      <w:pPr>
        <w:pStyle w:val="Caption"/>
        <w:jc w:val="center"/>
        <w:rPr>
          <w:lang w:val="en-US"/>
        </w:rPr>
      </w:pPr>
      <w:bookmarkStart w:id="6" w:name="_Ref485625349"/>
      <w:r>
        <w:t xml:space="preserve">Figure </w:t>
      </w:r>
      <w:r w:rsidR="00797F9F">
        <w:fldChar w:fldCharType="begin"/>
      </w:r>
      <w:r>
        <w:instrText xml:space="preserve"> SEQ Figure \* ARABIC </w:instrText>
      </w:r>
      <w:r w:rsidR="00797F9F">
        <w:fldChar w:fldCharType="separate"/>
      </w:r>
      <w:r w:rsidR="00BC468E">
        <w:rPr>
          <w:noProof/>
        </w:rPr>
        <w:t>3</w:t>
      </w:r>
      <w:r w:rsidR="00797F9F">
        <w:fldChar w:fldCharType="end"/>
      </w:r>
      <w:bookmarkEnd w:id="6"/>
      <w:r>
        <w:t xml:space="preserve"> </w:t>
      </w:r>
      <w:r>
        <w:rPr>
          <w:rFonts w:hint="eastAsia"/>
          <w:lang w:eastAsia="zh-CN"/>
        </w:rPr>
        <w:t>SS</w:t>
      </w:r>
      <w:r w:rsidR="00B35DCD">
        <w:rPr>
          <w:lang w:val="en-US" w:eastAsia="zh-CN"/>
        </w:rPr>
        <w:t xml:space="preserve"> blocks</w:t>
      </w:r>
      <w:r>
        <w:rPr>
          <w:rFonts w:hint="eastAsia"/>
          <w:lang w:eastAsia="zh-CN"/>
        </w:rPr>
        <w:t xml:space="preserve"> mapping </w:t>
      </w:r>
      <w:r>
        <w:rPr>
          <w:lang w:eastAsia="zh-CN"/>
        </w:rPr>
        <w:t xml:space="preserve">for </w:t>
      </w:r>
      <w:proofErr w:type="gramStart"/>
      <w:r>
        <w:rPr>
          <w:rFonts w:hint="eastAsia"/>
          <w:lang w:eastAsia="zh-CN"/>
        </w:rPr>
        <w:t>15kHz</w:t>
      </w:r>
      <w:proofErr w:type="gramEnd"/>
      <w:r>
        <w:rPr>
          <w:rFonts w:hint="eastAsia"/>
          <w:lang w:eastAsia="zh-CN"/>
        </w:rPr>
        <w:t xml:space="preserve"> SCS</w:t>
      </w:r>
      <w:r>
        <w:rPr>
          <w:lang w:eastAsia="zh-CN"/>
        </w:rPr>
        <w:t xml:space="preserve"> slot</w:t>
      </w:r>
    </w:p>
    <w:p w:rsidR="00B575F5" w:rsidRDefault="00BA21B0" w:rsidP="00C76DDB">
      <w:pPr>
        <w:rPr>
          <w:lang w:val="en-US"/>
        </w:rPr>
      </w:pPr>
      <w:r>
        <w:t xml:space="preserve">When combining two </w:t>
      </w:r>
      <w:r w:rsidR="00F8789C">
        <w:t>PBCH</w:t>
      </w:r>
      <w:bookmarkStart w:id="7" w:name="_GoBack"/>
      <w:bookmarkEnd w:id="7"/>
      <w:r>
        <w:t xml:space="preserve"> </w:t>
      </w:r>
      <w:r w:rsidR="00FE1D0B">
        <w:t xml:space="preserve">whose locations are </w:t>
      </w:r>
      <w:proofErr w:type="spellStart"/>
      <w:proofErr w:type="gramStart"/>
      <w:r w:rsidRPr="005F7F7B">
        <w:t>δ</w:t>
      </w:r>
      <w:r>
        <w:rPr>
          <w:lang w:eastAsia="zh-CN"/>
        </w:rPr>
        <w:t>t</w:t>
      </w:r>
      <w:proofErr w:type="spellEnd"/>
      <w:proofErr w:type="gramEnd"/>
      <w:r>
        <w:t xml:space="preserve"> </w:t>
      </w:r>
      <w:r>
        <w:rPr>
          <w:rFonts w:hint="eastAsia"/>
          <w:lang w:eastAsia="zh-CN"/>
        </w:rPr>
        <w:t xml:space="preserve">symbols </w:t>
      </w:r>
      <w:r>
        <w:t>depart</w:t>
      </w:r>
      <w:r w:rsidR="00FE1D0B">
        <w:t>ed</w:t>
      </w:r>
      <w:r>
        <w:rPr>
          <w:lang w:val="en-US"/>
        </w:rPr>
        <w:t xml:space="preserve">. </w:t>
      </w:r>
      <w:r w:rsidR="00423A65">
        <w:rPr>
          <w:lang w:val="en-US"/>
        </w:rPr>
        <w:t xml:space="preserve">The number of hypotheses is </w:t>
      </w:r>
      <w:r w:rsidR="00DB6E51">
        <w:rPr>
          <w:lang w:val="en-US"/>
        </w:rPr>
        <w:t xml:space="preserve">analyzed as follows, and also shown in </w:t>
      </w:r>
      <w:r w:rsidR="00797F9F">
        <w:rPr>
          <w:lang w:val="en-US"/>
        </w:rPr>
        <w:fldChar w:fldCharType="begin"/>
      </w:r>
      <w:r w:rsidR="001D2822">
        <w:rPr>
          <w:lang w:val="en-US"/>
        </w:rPr>
        <w:instrText xml:space="preserve"> REF _Ref485628651 \h </w:instrText>
      </w:r>
      <w:r w:rsidR="00797F9F">
        <w:rPr>
          <w:lang w:val="en-US"/>
        </w:rPr>
      </w:r>
      <w:r w:rsidR="00797F9F">
        <w:rPr>
          <w:lang w:val="en-US"/>
        </w:rPr>
        <w:fldChar w:fldCharType="separate"/>
      </w:r>
      <w:r w:rsidR="00BC468E">
        <w:t xml:space="preserve">Figure </w:t>
      </w:r>
      <w:r w:rsidR="00BC468E">
        <w:rPr>
          <w:noProof/>
        </w:rPr>
        <w:t>4</w:t>
      </w:r>
      <w:r w:rsidR="00797F9F">
        <w:rPr>
          <w:lang w:val="en-US"/>
        </w:rPr>
        <w:fldChar w:fldCharType="end"/>
      </w:r>
      <w:r w:rsidR="001D2822">
        <w:rPr>
          <w:lang w:val="en-US"/>
        </w:rPr>
        <w:t xml:space="preserve"> </w:t>
      </w:r>
      <w:r w:rsidR="00423A65">
        <w:rPr>
          <w:lang w:val="en-US"/>
        </w:rPr>
        <w:t xml:space="preserve">where the x-axis indicates the </w:t>
      </w:r>
      <w:r w:rsidR="00FF33CE">
        <w:rPr>
          <w:lang w:val="en-US"/>
        </w:rPr>
        <w:t>interval</w:t>
      </w:r>
      <w:r w:rsidR="00423A65">
        <w:rPr>
          <w:lang w:val="en-US"/>
        </w:rPr>
        <w:t xml:space="preserve"> </w:t>
      </w:r>
      <w:r w:rsidR="00CD7A81">
        <w:rPr>
          <w:lang w:val="en-US"/>
        </w:rPr>
        <w:t>of</w:t>
      </w:r>
      <w:r w:rsidR="0062726D">
        <w:rPr>
          <w:lang w:val="en-US"/>
        </w:rPr>
        <w:t xml:space="preserve"> </w:t>
      </w:r>
      <w:r w:rsidR="00423A65">
        <w:rPr>
          <w:lang w:val="en-US"/>
        </w:rPr>
        <w:t>the two received SS blocks</w:t>
      </w:r>
      <w:r w:rsidR="00C96619">
        <w:rPr>
          <w:lang w:val="en-US"/>
        </w:rPr>
        <w:t xml:space="preserve"> location</w:t>
      </w:r>
      <w:r w:rsidR="00882320">
        <w:rPr>
          <w:lang w:val="en-US"/>
        </w:rPr>
        <w:t xml:space="preserve"> in term of symbols</w:t>
      </w:r>
      <w:r w:rsidR="00423A65">
        <w:rPr>
          <w:lang w:val="en-US"/>
        </w:rPr>
        <w:t xml:space="preserve">. </w:t>
      </w:r>
    </w:p>
    <w:p w:rsidR="00797F9F" w:rsidRDefault="00C15ED3">
      <w:pPr>
        <w:pStyle w:val="ListParagraph"/>
        <w:numPr>
          <w:ilvl w:val="0"/>
          <w:numId w:val="27"/>
        </w:numPr>
        <w:rPr>
          <w:lang w:val="en-US"/>
        </w:rPr>
      </w:pPr>
      <w:r w:rsidRPr="00BC468E">
        <w:rPr>
          <w:lang w:val="en-US"/>
        </w:rPr>
        <w:t>When</w:t>
      </w:r>
      <w:r w:rsidR="00F960AB" w:rsidRPr="00BC468E">
        <w:rPr>
          <w:lang w:val="en-US"/>
        </w:rPr>
        <w:t xml:space="preserve"> the </w:t>
      </w:r>
      <w:r w:rsidR="00F960AB" w:rsidRPr="00A1307D">
        <w:rPr>
          <w:lang w:val="en-US"/>
        </w:rPr>
        <w:t xml:space="preserve">interval is </w:t>
      </w:r>
      <w:r w:rsidR="00F960AB" w:rsidRPr="00A1307D">
        <w:rPr>
          <w:lang w:val="en-US" w:eastAsia="zh-CN"/>
        </w:rPr>
        <w:t>7</w:t>
      </w:r>
      <w:r w:rsidR="00882320">
        <w:rPr>
          <w:lang w:val="en-US" w:eastAsia="zh-CN"/>
        </w:rPr>
        <w:t xml:space="preserve"> </w:t>
      </w:r>
      <w:r w:rsidR="00882320">
        <w:rPr>
          <w:lang w:val="en-US"/>
        </w:rPr>
        <w:t>symbol</w:t>
      </w:r>
      <w:r w:rsidR="009A729A">
        <w:rPr>
          <w:lang w:val="en-US"/>
        </w:rPr>
        <w:t>s</w:t>
      </w:r>
      <w:r w:rsidR="00F960AB" w:rsidRPr="00BC468E">
        <w:rPr>
          <w:lang w:val="en-US"/>
        </w:rPr>
        <w:t xml:space="preserve">, the UE has to combine and decode the SS blocks assuming the time indices of these two SS blocks are </w:t>
      </w:r>
      <w:r w:rsidR="003E7B02">
        <w:rPr>
          <w:lang w:val="en-US"/>
        </w:rPr>
        <w:t>“</w:t>
      </w:r>
      <w:r w:rsidR="00F960AB" w:rsidRPr="00BC468E">
        <w:rPr>
          <w:lang w:val="en-US"/>
        </w:rPr>
        <w:t>1</w:t>
      </w:r>
      <w:r w:rsidR="003E7B02">
        <w:rPr>
          <w:lang w:val="en-US"/>
        </w:rPr>
        <w:t>”</w:t>
      </w:r>
      <w:r w:rsidR="00F960AB" w:rsidRPr="00BC468E">
        <w:rPr>
          <w:lang w:val="en-US"/>
        </w:rPr>
        <w:t xml:space="preserve"> and </w:t>
      </w:r>
      <w:r w:rsidR="003E7B02">
        <w:rPr>
          <w:lang w:val="en-US"/>
        </w:rPr>
        <w:t>“</w:t>
      </w:r>
      <w:r w:rsidR="00F960AB" w:rsidRPr="00BC468E">
        <w:rPr>
          <w:lang w:val="en-US" w:eastAsia="zh-CN"/>
        </w:rPr>
        <w:t>2</w:t>
      </w:r>
      <w:r w:rsidR="003E7B02">
        <w:rPr>
          <w:lang w:val="en-US" w:eastAsia="zh-CN"/>
        </w:rPr>
        <w:t>”</w:t>
      </w:r>
      <w:r w:rsidR="00F960AB" w:rsidRPr="00BC468E">
        <w:rPr>
          <w:lang w:val="en-US"/>
        </w:rPr>
        <w:t xml:space="preserve">, or </w:t>
      </w:r>
      <w:r w:rsidR="003E7B02">
        <w:rPr>
          <w:lang w:val="en-US"/>
        </w:rPr>
        <w:t>“</w:t>
      </w:r>
      <w:r w:rsidR="00F960AB" w:rsidRPr="00BC468E">
        <w:rPr>
          <w:lang w:val="en-US"/>
        </w:rPr>
        <w:t>2</w:t>
      </w:r>
      <w:r w:rsidR="003E7B02">
        <w:rPr>
          <w:lang w:val="en-US"/>
        </w:rPr>
        <w:t>”</w:t>
      </w:r>
      <w:r w:rsidR="00F960AB" w:rsidRPr="00BC468E">
        <w:rPr>
          <w:lang w:val="en-US"/>
        </w:rPr>
        <w:t xml:space="preserve"> and </w:t>
      </w:r>
      <w:r w:rsidR="003E7B02">
        <w:rPr>
          <w:lang w:val="en-US"/>
        </w:rPr>
        <w:t>“</w:t>
      </w:r>
      <w:r w:rsidR="00F960AB" w:rsidRPr="00BC468E">
        <w:rPr>
          <w:lang w:val="en-US"/>
        </w:rPr>
        <w:t>3</w:t>
      </w:r>
      <w:r w:rsidR="003E7B02">
        <w:rPr>
          <w:lang w:val="en-US"/>
        </w:rPr>
        <w:t>”</w:t>
      </w:r>
      <w:r w:rsidR="00F960AB" w:rsidRPr="00BC468E">
        <w:rPr>
          <w:lang w:val="en-US"/>
        </w:rPr>
        <w:t xml:space="preserve">, or </w:t>
      </w:r>
      <w:r w:rsidR="003E7B02">
        <w:rPr>
          <w:lang w:val="en-US"/>
        </w:rPr>
        <w:t>“</w:t>
      </w:r>
      <w:r w:rsidR="00F960AB" w:rsidRPr="00BC468E">
        <w:rPr>
          <w:lang w:val="en-US"/>
        </w:rPr>
        <w:t>3</w:t>
      </w:r>
      <w:r w:rsidR="003E7B02">
        <w:rPr>
          <w:lang w:val="en-US"/>
        </w:rPr>
        <w:t>”</w:t>
      </w:r>
      <w:r w:rsidR="00F960AB" w:rsidRPr="00BC468E">
        <w:rPr>
          <w:lang w:val="en-US"/>
        </w:rPr>
        <w:t xml:space="preserve"> and </w:t>
      </w:r>
      <w:r w:rsidR="003E7B02">
        <w:rPr>
          <w:lang w:val="en-US"/>
        </w:rPr>
        <w:t>“</w:t>
      </w:r>
      <w:r w:rsidR="00F960AB" w:rsidRPr="00BC468E">
        <w:rPr>
          <w:lang w:val="en-US"/>
        </w:rPr>
        <w:t>4</w:t>
      </w:r>
      <w:r w:rsidR="003E7B02">
        <w:rPr>
          <w:lang w:val="en-US"/>
        </w:rPr>
        <w:t>”</w:t>
      </w:r>
      <w:r w:rsidR="00F960AB" w:rsidRPr="00BC468E">
        <w:rPr>
          <w:lang w:val="en-US"/>
        </w:rPr>
        <w:t xml:space="preserve">, where </w:t>
      </w:r>
      <w:r w:rsidR="00F960AB" w:rsidRPr="00A1307D">
        <w:rPr>
          <w:lang w:val="en-US"/>
        </w:rPr>
        <w:t xml:space="preserve">there are </w:t>
      </w:r>
      <w:r w:rsidR="0095290B" w:rsidRPr="0095290B">
        <w:rPr>
          <w:b/>
          <w:lang w:val="en-US"/>
        </w:rPr>
        <w:t>3</w:t>
      </w:r>
      <w:r w:rsidR="00F960AB" w:rsidRPr="00A1307D">
        <w:rPr>
          <w:lang w:val="en-US"/>
        </w:rPr>
        <w:t xml:space="preserve"> hypotheses</w:t>
      </w:r>
      <w:r w:rsidR="00F960AB" w:rsidRPr="00DB6E51">
        <w:rPr>
          <w:lang w:val="en-US"/>
        </w:rPr>
        <w:t xml:space="preserve">. </w:t>
      </w:r>
    </w:p>
    <w:p w:rsidR="00797F9F" w:rsidRDefault="00C15ED3">
      <w:pPr>
        <w:pStyle w:val="ListParagraph"/>
        <w:numPr>
          <w:ilvl w:val="0"/>
          <w:numId w:val="27"/>
        </w:numPr>
        <w:rPr>
          <w:lang w:val="en-US"/>
        </w:rPr>
      </w:pPr>
      <w:r w:rsidRPr="000743F9">
        <w:rPr>
          <w:lang w:val="en-US"/>
        </w:rPr>
        <w:t>When</w:t>
      </w:r>
      <w:r w:rsidR="00B575F5" w:rsidRPr="000743F9">
        <w:rPr>
          <w:lang w:val="en-US"/>
        </w:rPr>
        <w:t xml:space="preserve"> the interval is </w:t>
      </w:r>
      <w:r w:rsidR="00B575F5" w:rsidRPr="000743F9">
        <w:rPr>
          <w:lang w:val="en-US" w:eastAsia="zh-CN"/>
        </w:rPr>
        <w:t>14</w:t>
      </w:r>
      <w:r w:rsidR="00882320">
        <w:rPr>
          <w:lang w:val="en-US" w:eastAsia="zh-CN"/>
        </w:rPr>
        <w:t xml:space="preserve"> </w:t>
      </w:r>
      <w:r w:rsidR="00882320">
        <w:rPr>
          <w:lang w:val="en-US"/>
        </w:rPr>
        <w:t>symbol</w:t>
      </w:r>
      <w:r w:rsidR="009A729A">
        <w:rPr>
          <w:lang w:val="en-US"/>
        </w:rPr>
        <w:t>s</w:t>
      </w:r>
      <w:r w:rsidR="00B575F5" w:rsidRPr="00BC468E">
        <w:rPr>
          <w:lang w:val="en-US"/>
        </w:rPr>
        <w:t xml:space="preserve">, the UE has to combine and decode the SS blocks assuming the time indices of these two SS blocks are </w:t>
      </w:r>
      <w:r w:rsidR="003E7B02">
        <w:rPr>
          <w:lang w:val="en-US"/>
        </w:rPr>
        <w:t>“</w:t>
      </w:r>
      <w:r w:rsidR="00B575F5" w:rsidRPr="00BC468E">
        <w:rPr>
          <w:lang w:val="en-US"/>
        </w:rPr>
        <w:t>1</w:t>
      </w:r>
      <w:r w:rsidR="003E7B02">
        <w:rPr>
          <w:lang w:val="en-US"/>
        </w:rPr>
        <w:t>”</w:t>
      </w:r>
      <w:r w:rsidR="00B575F5" w:rsidRPr="00BC468E">
        <w:rPr>
          <w:lang w:val="en-US"/>
        </w:rPr>
        <w:t xml:space="preserve"> and </w:t>
      </w:r>
      <w:r w:rsidR="003E7B02">
        <w:rPr>
          <w:lang w:val="en-US"/>
        </w:rPr>
        <w:t>“</w:t>
      </w:r>
      <w:r w:rsidR="00B575F5" w:rsidRPr="00BC468E">
        <w:rPr>
          <w:lang w:val="en-US" w:eastAsia="zh-CN"/>
        </w:rPr>
        <w:t>3</w:t>
      </w:r>
      <w:r w:rsidR="003E7B02">
        <w:rPr>
          <w:lang w:val="en-US" w:eastAsia="zh-CN"/>
        </w:rPr>
        <w:t>”</w:t>
      </w:r>
      <w:r w:rsidR="00B575F5" w:rsidRPr="00BC468E">
        <w:rPr>
          <w:lang w:val="en-US"/>
        </w:rPr>
        <w:t xml:space="preserve">, or </w:t>
      </w:r>
      <w:r w:rsidR="003E7B02">
        <w:rPr>
          <w:lang w:val="en-US"/>
        </w:rPr>
        <w:t>“</w:t>
      </w:r>
      <w:r w:rsidR="00B575F5" w:rsidRPr="00BC468E">
        <w:rPr>
          <w:lang w:val="en-US"/>
        </w:rPr>
        <w:t>2</w:t>
      </w:r>
      <w:r w:rsidR="003E7B02">
        <w:rPr>
          <w:lang w:val="en-US"/>
        </w:rPr>
        <w:t>”</w:t>
      </w:r>
      <w:r w:rsidR="00B575F5" w:rsidRPr="00BC468E">
        <w:rPr>
          <w:lang w:val="en-US"/>
        </w:rPr>
        <w:t xml:space="preserve"> and </w:t>
      </w:r>
      <w:r w:rsidR="003E7B02">
        <w:rPr>
          <w:lang w:val="en-US"/>
        </w:rPr>
        <w:t>“</w:t>
      </w:r>
      <w:r w:rsidR="00B575F5" w:rsidRPr="00BC468E">
        <w:rPr>
          <w:lang w:val="en-US"/>
        </w:rPr>
        <w:t>4</w:t>
      </w:r>
      <w:r w:rsidR="003E7B02">
        <w:rPr>
          <w:lang w:val="en-US"/>
        </w:rPr>
        <w:t>”</w:t>
      </w:r>
      <w:r w:rsidR="00B575F5" w:rsidRPr="00BC468E">
        <w:rPr>
          <w:lang w:val="en-US"/>
        </w:rPr>
        <w:t xml:space="preserve">, </w:t>
      </w:r>
      <w:r w:rsidR="00B575F5" w:rsidRPr="00A1307D">
        <w:rPr>
          <w:lang w:val="en-US"/>
        </w:rPr>
        <w:t xml:space="preserve">where there are </w:t>
      </w:r>
      <w:r w:rsidR="0095290B" w:rsidRPr="0095290B">
        <w:rPr>
          <w:b/>
          <w:lang w:val="en-US"/>
        </w:rPr>
        <w:t>2</w:t>
      </w:r>
      <w:r w:rsidR="00B575F5" w:rsidRPr="00A1307D">
        <w:rPr>
          <w:lang w:val="en-US"/>
        </w:rPr>
        <w:t xml:space="preserve"> hypotheses.</w:t>
      </w:r>
      <w:r w:rsidR="00B575F5" w:rsidRPr="00DB6E51">
        <w:rPr>
          <w:lang w:val="en-US"/>
        </w:rPr>
        <w:t xml:space="preserve"> </w:t>
      </w:r>
    </w:p>
    <w:p w:rsidR="00797F9F" w:rsidRDefault="00C15ED3">
      <w:pPr>
        <w:pStyle w:val="ListParagraph"/>
        <w:numPr>
          <w:ilvl w:val="0"/>
          <w:numId w:val="27"/>
        </w:numPr>
        <w:rPr>
          <w:lang w:val="en-US"/>
        </w:rPr>
      </w:pPr>
      <w:r w:rsidRPr="000743F9">
        <w:rPr>
          <w:lang w:val="en-US"/>
        </w:rPr>
        <w:t>When</w:t>
      </w:r>
      <w:r w:rsidR="00B575F5" w:rsidRPr="000743F9">
        <w:rPr>
          <w:lang w:val="en-US"/>
        </w:rPr>
        <w:t xml:space="preserve"> the interval is </w:t>
      </w:r>
      <w:r w:rsidR="00B575F5" w:rsidRPr="000743F9">
        <w:rPr>
          <w:lang w:val="en-US" w:eastAsia="zh-CN"/>
        </w:rPr>
        <w:t>21</w:t>
      </w:r>
      <w:r w:rsidR="009C2F01" w:rsidRPr="009C2F01">
        <w:rPr>
          <w:lang w:val="en-US"/>
        </w:rPr>
        <w:t xml:space="preserve"> </w:t>
      </w:r>
      <w:r w:rsidR="009C2F01">
        <w:rPr>
          <w:lang w:val="en-US"/>
        </w:rPr>
        <w:t>symbol</w:t>
      </w:r>
      <w:r w:rsidR="009A729A">
        <w:rPr>
          <w:lang w:val="en-US"/>
        </w:rPr>
        <w:t>s</w:t>
      </w:r>
      <w:r w:rsidR="00B575F5" w:rsidRPr="00BC468E">
        <w:rPr>
          <w:lang w:val="en-US"/>
        </w:rPr>
        <w:t xml:space="preserve">, </w:t>
      </w:r>
      <w:r w:rsidR="00DC0185" w:rsidRPr="00BC468E">
        <w:rPr>
          <w:lang w:val="en-US"/>
        </w:rPr>
        <w:t>t</w:t>
      </w:r>
      <w:r w:rsidR="00DC0185" w:rsidRPr="00A1307D">
        <w:rPr>
          <w:lang w:val="en-US"/>
        </w:rPr>
        <w:t xml:space="preserve">here is only </w:t>
      </w:r>
      <w:r w:rsidR="0095290B" w:rsidRPr="0095290B">
        <w:rPr>
          <w:b/>
          <w:lang w:val="en-US"/>
        </w:rPr>
        <w:t>1</w:t>
      </w:r>
      <w:r w:rsidR="00DC0185" w:rsidRPr="00A1307D">
        <w:rPr>
          <w:lang w:val="en-US"/>
        </w:rPr>
        <w:t xml:space="preserve"> </w:t>
      </w:r>
      <w:proofErr w:type="gramStart"/>
      <w:r w:rsidR="00DC0185" w:rsidRPr="00A1307D">
        <w:rPr>
          <w:lang w:val="en-US"/>
        </w:rPr>
        <w:t>hypotheses</w:t>
      </w:r>
      <w:proofErr w:type="gramEnd"/>
      <w:r w:rsidR="00DC0185" w:rsidRPr="00A1307D">
        <w:rPr>
          <w:lang w:val="en-US"/>
        </w:rPr>
        <w:t xml:space="preserve">, i.e., the time indices of these two SS blocks are </w:t>
      </w:r>
      <w:r w:rsidR="003E7B02">
        <w:rPr>
          <w:lang w:val="en-US"/>
        </w:rPr>
        <w:t>“</w:t>
      </w:r>
      <w:r w:rsidR="00DC0185" w:rsidRPr="00BC468E">
        <w:rPr>
          <w:lang w:val="en-US"/>
        </w:rPr>
        <w:t>1</w:t>
      </w:r>
      <w:r w:rsidR="003E7B02">
        <w:rPr>
          <w:lang w:val="en-US"/>
        </w:rPr>
        <w:t>”</w:t>
      </w:r>
      <w:r w:rsidR="00DC0185" w:rsidRPr="00BC468E">
        <w:rPr>
          <w:lang w:val="en-US"/>
        </w:rPr>
        <w:t xml:space="preserve"> and </w:t>
      </w:r>
      <w:r w:rsidR="003E7B02">
        <w:rPr>
          <w:lang w:val="en-US"/>
        </w:rPr>
        <w:t>“</w:t>
      </w:r>
      <w:r w:rsidR="00DC0185" w:rsidRPr="00BC468E">
        <w:rPr>
          <w:lang w:val="en-US"/>
        </w:rPr>
        <w:t>4</w:t>
      </w:r>
      <w:r w:rsidR="003E7B02">
        <w:rPr>
          <w:lang w:val="en-US"/>
        </w:rPr>
        <w:t>”</w:t>
      </w:r>
      <w:r w:rsidR="00DC0185" w:rsidRPr="00BC468E">
        <w:rPr>
          <w:lang w:val="en-US"/>
        </w:rPr>
        <w:t>.</w:t>
      </w:r>
      <w:r w:rsidR="00B575F5" w:rsidRPr="00BC468E">
        <w:rPr>
          <w:lang w:val="en-US"/>
        </w:rPr>
        <w:t xml:space="preserve"> </w:t>
      </w:r>
    </w:p>
    <w:p w:rsidR="00797F9F" w:rsidRDefault="0090244C">
      <w:pPr>
        <w:jc w:val="center"/>
        <w:rPr>
          <w:lang w:val="en-US"/>
        </w:rPr>
      </w:pPr>
      <w:r>
        <w:rPr>
          <w:noProof/>
          <w:lang w:val="en-US"/>
        </w:rPr>
        <w:drawing>
          <wp:inline distT="0" distB="0" distL="0" distR="0">
            <wp:extent cx="3600000" cy="1313775"/>
            <wp:effectExtent l="0" t="0" r="0" b="0"/>
            <wp:docPr id="104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Picture 17"/>
                    <pic:cNvPicPr>
                      <a:picLocks noChangeAspect="1" noChangeArrowheads="1"/>
                    </pic:cNvPicPr>
                  </pic:nvPicPr>
                  <pic:blipFill>
                    <a:blip r:embed="rId13" cstate="print"/>
                    <a:srcRect/>
                    <a:stretch>
                      <a:fillRect/>
                    </a:stretch>
                  </pic:blipFill>
                  <pic:spPr bwMode="auto">
                    <a:xfrm>
                      <a:off x="0" y="0"/>
                      <a:ext cx="3600000" cy="1313775"/>
                    </a:xfrm>
                    <a:prstGeom prst="rect">
                      <a:avLst/>
                    </a:prstGeom>
                    <a:noFill/>
                    <a:ln w="9525">
                      <a:noFill/>
                      <a:miter lim="800000"/>
                      <a:headEnd/>
                      <a:tailEnd/>
                    </a:ln>
                    <a:effectLst/>
                  </pic:spPr>
                </pic:pic>
              </a:graphicData>
            </a:graphic>
          </wp:inline>
        </w:drawing>
      </w:r>
    </w:p>
    <w:p w:rsidR="00797F9F" w:rsidRDefault="000C396C">
      <w:pPr>
        <w:pStyle w:val="Caption"/>
        <w:jc w:val="center"/>
        <w:rPr>
          <w:lang w:val="en-US"/>
        </w:rPr>
      </w:pPr>
      <w:bookmarkStart w:id="8" w:name="_Ref485628651"/>
      <w:r>
        <w:t xml:space="preserve">Figure </w:t>
      </w:r>
      <w:r w:rsidR="00797F9F">
        <w:fldChar w:fldCharType="begin"/>
      </w:r>
      <w:r>
        <w:instrText xml:space="preserve"> SEQ Figure \* ARABIC </w:instrText>
      </w:r>
      <w:r w:rsidR="00797F9F">
        <w:fldChar w:fldCharType="separate"/>
      </w:r>
      <w:r w:rsidR="00BC468E">
        <w:rPr>
          <w:noProof/>
        </w:rPr>
        <w:t>4</w:t>
      </w:r>
      <w:r w:rsidR="00797F9F">
        <w:fldChar w:fldCharType="end"/>
      </w:r>
      <w:bookmarkEnd w:id="8"/>
      <w:r>
        <w:t xml:space="preserve"> </w:t>
      </w:r>
      <w:r w:rsidRPr="00781CFF">
        <w:t xml:space="preserve">Number of </w:t>
      </w:r>
      <w:r>
        <w:rPr>
          <w:lang w:val="en-US"/>
        </w:rPr>
        <w:t xml:space="preserve">hypotheses </w:t>
      </w:r>
      <w:r w:rsidRPr="00781CFF">
        <w:t xml:space="preserve">for combining </w:t>
      </w:r>
      <w:r>
        <w:t xml:space="preserve">2 </w:t>
      </w:r>
      <w:r w:rsidR="00493226">
        <w:t>PBCH</w:t>
      </w:r>
      <w:r w:rsidRPr="00781CFF">
        <w:t xml:space="preserve"> </w:t>
      </w:r>
      <w:r>
        <w:t>within a SS burst set of 4 SS blocks</w:t>
      </w:r>
    </w:p>
    <w:p w:rsidR="00284471" w:rsidRDefault="00284471" w:rsidP="00C76DDB">
      <w:pPr>
        <w:rPr>
          <w:lang w:val="en-US"/>
        </w:rPr>
      </w:pPr>
      <w:r>
        <w:rPr>
          <w:lang w:val="en-US"/>
        </w:rPr>
        <w:t xml:space="preserve">For </w:t>
      </w:r>
      <w:r w:rsidR="0017489C">
        <w:rPr>
          <w:lang w:val="en-US"/>
        </w:rPr>
        <w:t xml:space="preserve">an </w:t>
      </w:r>
      <w:r>
        <w:rPr>
          <w:lang w:val="en-US"/>
        </w:rPr>
        <w:t>implicit indication</w:t>
      </w:r>
      <w:r w:rsidR="005F7D4C">
        <w:rPr>
          <w:lang w:val="en-US"/>
        </w:rPr>
        <w:t xml:space="preserve"> with cyclic shift detailed in </w:t>
      </w:r>
      <w:r w:rsidR="00797F9F">
        <w:rPr>
          <w:lang w:val="en-US"/>
        </w:rPr>
        <w:fldChar w:fldCharType="begin"/>
      </w:r>
      <w:r w:rsidR="005F7D4C">
        <w:rPr>
          <w:lang w:val="en-US"/>
        </w:rPr>
        <w:instrText xml:space="preserve"> REF _Ref484767969 \r \h </w:instrText>
      </w:r>
      <w:r w:rsidR="00797F9F">
        <w:rPr>
          <w:lang w:val="en-US"/>
        </w:rPr>
      </w:r>
      <w:r w:rsidR="00797F9F">
        <w:rPr>
          <w:lang w:val="en-US"/>
        </w:rPr>
        <w:fldChar w:fldCharType="separate"/>
      </w:r>
      <w:r w:rsidR="00BC468E">
        <w:rPr>
          <w:lang w:val="en-US"/>
        </w:rPr>
        <w:t>[3]</w:t>
      </w:r>
      <w:r w:rsidR="00797F9F">
        <w:rPr>
          <w:lang w:val="en-US"/>
        </w:rPr>
        <w:fldChar w:fldCharType="end"/>
      </w:r>
      <w:r>
        <w:rPr>
          <w:lang w:val="en-US"/>
        </w:rPr>
        <w:t xml:space="preserve">, </w:t>
      </w:r>
      <w:r w:rsidR="007E3553">
        <w:rPr>
          <w:lang w:val="en-US"/>
        </w:rPr>
        <w:t>only one</w:t>
      </w:r>
      <w:r w:rsidR="0017489C">
        <w:rPr>
          <w:lang w:val="en-US"/>
        </w:rPr>
        <w:t xml:space="preserve"> </w:t>
      </w:r>
      <w:r>
        <w:rPr>
          <w:lang w:val="en-US"/>
        </w:rPr>
        <w:t xml:space="preserve">SCL </w:t>
      </w:r>
      <w:r w:rsidR="00661F51">
        <w:rPr>
          <w:lang w:val="en-US"/>
        </w:rPr>
        <w:t xml:space="preserve">decoding </w:t>
      </w:r>
      <w:r>
        <w:rPr>
          <w:lang w:val="en-US"/>
        </w:rPr>
        <w:t>is required</w:t>
      </w:r>
      <w:r w:rsidR="0017489C">
        <w:rPr>
          <w:lang w:val="en-US"/>
        </w:rPr>
        <w:t xml:space="preserve">; </w:t>
      </w:r>
      <w:r>
        <w:rPr>
          <w:lang w:val="en-US"/>
        </w:rPr>
        <w:t>wh</w:t>
      </w:r>
      <w:r w:rsidR="0017489C">
        <w:rPr>
          <w:lang w:val="en-US"/>
        </w:rPr>
        <w:t>ereas</w:t>
      </w:r>
      <w:r>
        <w:rPr>
          <w:lang w:val="en-US"/>
        </w:rPr>
        <w:t xml:space="preserve"> for </w:t>
      </w:r>
      <w:r w:rsidR="0017489C">
        <w:rPr>
          <w:lang w:val="en-US"/>
        </w:rPr>
        <w:t xml:space="preserve">an </w:t>
      </w:r>
      <w:r>
        <w:rPr>
          <w:lang w:val="en-US"/>
        </w:rPr>
        <w:t xml:space="preserve">explicit indication, at most 3 </w:t>
      </w:r>
      <w:r w:rsidR="009D559A">
        <w:rPr>
          <w:lang w:val="en-US"/>
        </w:rPr>
        <w:t xml:space="preserve">blind decoding attempts </w:t>
      </w:r>
      <w:r w:rsidR="0011244F">
        <w:rPr>
          <w:rFonts w:hint="eastAsia"/>
          <w:lang w:val="en-US" w:eastAsia="zh-CN"/>
        </w:rPr>
        <w:t xml:space="preserve">are </w:t>
      </w:r>
      <w:r>
        <w:rPr>
          <w:lang w:val="en-US"/>
        </w:rPr>
        <w:t>needed to combine two arbitrary SS blocks within this burst set</w:t>
      </w:r>
      <w:r w:rsidR="00A30167">
        <w:rPr>
          <w:lang w:val="en-US"/>
        </w:rPr>
        <w:t>, which is exactly same to the number of hypotheses</w:t>
      </w:r>
      <w:r>
        <w:rPr>
          <w:lang w:val="en-US"/>
        </w:rPr>
        <w:t>.</w:t>
      </w:r>
      <w:r w:rsidR="00A30167">
        <w:rPr>
          <w:lang w:val="en-US"/>
        </w:rPr>
        <w:t xml:space="preserve"> It can be observed that implicit scheme can save the number of blind </w:t>
      </w:r>
      <w:r w:rsidR="00674C6D">
        <w:rPr>
          <w:lang w:val="en-US"/>
        </w:rPr>
        <w:t>decoding</w:t>
      </w:r>
      <w:r w:rsidR="00CE1C9C">
        <w:rPr>
          <w:lang w:val="en-US"/>
        </w:rPr>
        <w:t xml:space="preserve"> attempts</w:t>
      </w:r>
      <w:r w:rsidR="00A30167">
        <w:rPr>
          <w:lang w:val="en-US"/>
        </w:rPr>
        <w:t xml:space="preserve"> while explicit scheme cannot. </w:t>
      </w:r>
    </w:p>
    <w:p w:rsidR="00CF5C95" w:rsidRDefault="00707FBA" w:rsidP="00955461">
      <w:pPr>
        <w:jc w:val="center"/>
        <w:rPr>
          <w:lang w:val="en-US"/>
        </w:rPr>
      </w:pPr>
      <w:r w:rsidRPr="0011244F" w:rsidDel="00707FBA">
        <w:rPr>
          <w:noProof/>
          <w:lang w:val="en-US" w:eastAsia="zh-CN"/>
        </w:rPr>
        <w:lastRenderedPageBreak/>
        <w:t xml:space="preserve"> </w:t>
      </w:r>
      <w:r w:rsidR="00CD7A81" w:rsidRPr="00CD7A81">
        <w:rPr>
          <w:noProof/>
          <w:lang w:val="en-US" w:eastAsia="zh-CN"/>
        </w:rPr>
        <w:t xml:space="preserve"> </w:t>
      </w:r>
      <w:r w:rsidR="0090244C">
        <w:rPr>
          <w:noProof/>
          <w:lang w:val="en-US"/>
        </w:rPr>
        <w:drawing>
          <wp:inline distT="0" distB="0" distL="0" distR="0">
            <wp:extent cx="3600000" cy="2698390"/>
            <wp:effectExtent l="0" t="0" r="0" b="0"/>
            <wp:docPr id="10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 name="Picture 18"/>
                    <pic:cNvPicPr>
                      <a:picLocks noChangeAspect="1" noChangeArrowheads="1"/>
                    </pic:cNvPicPr>
                  </pic:nvPicPr>
                  <pic:blipFill>
                    <a:blip r:embed="rId14" cstate="print"/>
                    <a:srcRect/>
                    <a:stretch>
                      <a:fillRect/>
                    </a:stretch>
                  </pic:blipFill>
                  <pic:spPr bwMode="auto">
                    <a:xfrm>
                      <a:off x="0" y="0"/>
                      <a:ext cx="3600000" cy="2698390"/>
                    </a:xfrm>
                    <a:prstGeom prst="rect">
                      <a:avLst/>
                    </a:prstGeom>
                    <a:noFill/>
                    <a:ln w="9525">
                      <a:noFill/>
                      <a:miter lim="800000"/>
                      <a:headEnd/>
                      <a:tailEnd/>
                    </a:ln>
                    <a:effectLst/>
                  </pic:spPr>
                </pic:pic>
              </a:graphicData>
            </a:graphic>
          </wp:inline>
        </w:drawing>
      </w:r>
    </w:p>
    <w:p w:rsidR="00CF5C95" w:rsidRDefault="00781CFF" w:rsidP="00955461">
      <w:pPr>
        <w:pStyle w:val="Caption"/>
        <w:jc w:val="center"/>
        <w:rPr>
          <w:lang w:val="en-US"/>
        </w:rPr>
      </w:pPr>
      <w:bookmarkStart w:id="9" w:name="_Ref485369177"/>
      <w:r>
        <w:t xml:space="preserve">Figure </w:t>
      </w:r>
      <w:r w:rsidR="00797F9F">
        <w:fldChar w:fldCharType="begin"/>
      </w:r>
      <w:r>
        <w:instrText xml:space="preserve"> SEQ Figure \* ARABIC </w:instrText>
      </w:r>
      <w:r w:rsidR="00797F9F">
        <w:fldChar w:fldCharType="separate"/>
      </w:r>
      <w:r w:rsidR="00BC468E">
        <w:rPr>
          <w:noProof/>
        </w:rPr>
        <w:t>5</w:t>
      </w:r>
      <w:r w:rsidR="00797F9F">
        <w:fldChar w:fldCharType="end"/>
      </w:r>
      <w:bookmarkEnd w:id="9"/>
      <w:r>
        <w:t xml:space="preserve"> </w:t>
      </w:r>
      <w:r w:rsidRPr="00781CFF">
        <w:t xml:space="preserve">Number of </w:t>
      </w:r>
      <w:r w:rsidR="00646501">
        <w:rPr>
          <w:lang w:val="en-US"/>
        </w:rPr>
        <w:t xml:space="preserve">blind decoding attempts </w:t>
      </w:r>
      <w:r w:rsidRPr="00781CFF">
        <w:t xml:space="preserve">for combining </w:t>
      </w:r>
      <w:r>
        <w:t xml:space="preserve">2 </w:t>
      </w:r>
      <w:r w:rsidR="00BC468E">
        <w:t>PBCH</w:t>
      </w:r>
      <w:r w:rsidR="00BC468E" w:rsidRPr="00781CFF">
        <w:t xml:space="preserve"> </w:t>
      </w:r>
      <w:r>
        <w:t>within a SS burst set of 4 SS blocks</w:t>
      </w:r>
    </w:p>
    <w:p w:rsidR="003259F2" w:rsidRDefault="003259F2" w:rsidP="000C6B44">
      <w:pPr>
        <w:jc w:val="both"/>
      </w:pPr>
    </w:p>
    <w:p w:rsidR="008617C6" w:rsidRDefault="003B20F3" w:rsidP="000C6B44">
      <w:pPr>
        <w:jc w:val="both"/>
        <w:rPr>
          <w:lang w:val="en-US"/>
        </w:rPr>
      </w:pPr>
      <w:r>
        <w:t>Consider a</w:t>
      </w:r>
      <w:r w:rsidR="0017489C">
        <w:t>nother</w:t>
      </w:r>
      <w:r w:rsidR="00781CFF">
        <w:t xml:space="preserve"> example of combining two </w:t>
      </w:r>
      <w:r w:rsidR="00CD7A81">
        <w:t>SS blocks</w:t>
      </w:r>
      <w:r w:rsidR="00781CFF">
        <w:t xml:space="preserve"> </w:t>
      </w:r>
      <w:r w:rsidR="00FE1D0B">
        <w:t xml:space="preserve">whose locations are </w:t>
      </w:r>
      <w:proofErr w:type="spellStart"/>
      <w:r w:rsidR="00781CFF" w:rsidRPr="005F7F7B">
        <w:t>δ</w:t>
      </w:r>
      <w:r w:rsidR="00781CFF">
        <w:rPr>
          <w:lang w:eastAsia="zh-CN"/>
        </w:rPr>
        <w:t>t</w:t>
      </w:r>
      <w:proofErr w:type="spellEnd"/>
      <w:r w:rsidR="00781CFF">
        <w:t xml:space="preserve"> </w:t>
      </w:r>
      <w:r w:rsidR="0011244F">
        <w:rPr>
          <w:rFonts w:hint="eastAsia"/>
          <w:lang w:eastAsia="zh-CN"/>
        </w:rPr>
        <w:t xml:space="preserve">symbols </w:t>
      </w:r>
      <w:r w:rsidR="00781CFF">
        <w:t>depart</w:t>
      </w:r>
      <w:r w:rsidR="00FE1D0B">
        <w:t>ed</w:t>
      </w:r>
      <w:r w:rsidR="00CA54AF">
        <w:t>,</w:t>
      </w:r>
      <w:r w:rsidR="00781CFF">
        <w:t xml:space="preserve"> within a burst set with </w:t>
      </w:r>
      <w:r w:rsidR="00781CFF">
        <w:rPr>
          <w:lang w:val="en-US"/>
        </w:rPr>
        <w:t xml:space="preserve">64 SS blocks for </w:t>
      </w:r>
      <w:r w:rsidR="00FE1D0B">
        <w:rPr>
          <w:lang w:val="en-US"/>
        </w:rPr>
        <w:t xml:space="preserve">the </w:t>
      </w:r>
      <w:r w:rsidR="00781CFF">
        <w:rPr>
          <w:lang w:val="en-US"/>
        </w:rPr>
        <w:t xml:space="preserve">SCS </w:t>
      </w:r>
      <w:r w:rsidR="009102D9">
        <w:rPr>
          <w:lang w:val="en-US"/>
        </w:rPr>
        <w:t>240</w:t>
      </w:r>
      <w:r w:rsidR="00781CFF">
        <w:rPr>
          <w:lang w:val="en-US"/>
        </w:rPr>
        <w:t>kHz</w:t>
      </w:r>
      <w:r w:rsidR="003F5459">
        <w:rPr>
          <w:rFonts w:hint="eastAsia"/>
          <w:lang w:val="en-US" w:eastAsia="zh-CN"/>
        </w:rPr>
        <w:t xml:space="preserve"> </w:t>
      </w:r>
      <w:r w:rsidR="00FE1D0B">
        <w:rPr>
          <w:lang w:val="en-US" w:eastAsia="zh-CN"/>
        </w:rPr>
        <w:t xml:space="preserve">scenario </w:t>
      </w:r>
      <w:r w:rsidR="00797F9F">
        <w:rPr>
          <w:lang w:val="en-US" w:eastAsia="zh-CN"/>
        </w:rPr>
        <w:fldChar w:fldCharType="begin"/>
      </w:r>
      <w:r w:rsidR="00FE1D0B">
        <w:rPr>
          <w:lang w:val="en-US" w:eastAsia="zh-CN"/>
        </w:rPr>
        <w:instrText xml:space="preserve"> REF _Ref485585416 \r \h </w:instrText>
      </w:r>
      <w:r w:rsidR="00797F9F">
        <w:rPr>
          <w:lang w:val="en-US" w:eastAsia="zh-CN"/>
        </w:rPr>
      </w:r>
      <w:r w:rsidR="00797F9F">
        <w:rPr>
          <w:lang w:val="en-US" w:eastAsia="zh-CN"/>
        </w:rPr>
        <w:fldChar w:fldCharType="separate"/>
      </w:r>
      <w:r w:rsidR="00BC468E">
        <w:rPr>
          <w:lang w:val="en-US" w:eastAsia="zh-CN"/>
        </w:rPr>
        <w:t>[8]</w:t>
      </w:r>
      <w:r w:rsidR="00797F9F">
        <w:rPr>
          <w:lang w:val="en-US" w:eastAsia="zh-CN"/>
        </w:rPr>
        <w:fldChar w:fldCharType="end"/>
      </w:r>
      <w:r w:rsidR="00FE1D0B">
        <w:rPr>
          <w:lang w:val="en-US" w:eastAsia="zh-CN"/>
        </w:rPr>
        <w:t>.</w:t>
      </w:r>
      <w:r>
        <w:rPr>
          <w:lang w:val="en-US"/>
        </w:rPr>
        <w:t xml:space="preserve"> </w:t>
      </w:r>
    </w:p>
    <w:p w:rsidR="00797F9F" w:rsidRDefault="0090244C">
      <w:pPr>
        <w:jc w:val="center"/>
      </w:pPr>
      <w:r>
        <w:rPr>
          <w:noProof/>
          <w:color w:val="1F497D"/>
          <w:lang w:val="en-US"/>
        </w:rPr>
        <w:drawing>
          <wp:inline distT="0" distB="0" distL="0" distR="0">
            <wp:extent cx="5916295" cy="9537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6295" cy="953770"/>
                    </a:xfrm>
                    <a:prstGeom prst="rect">
                      <a:avLst/>
                    </a:prstGeom>
                    <a:noFill/>
                    <a:ln>
                      <a:noFill/>
                    </a:ln>
                  </pic:spPr>
                </pic:pic>
              </a:graphicData>
            </a:graphic>
          </wp:inline>
        </w:drawing>
      </w:r>
    </w:p>
    <w:p w:rsidR="007B7464" w:rsidRDefault="007B7464" w:rsidP="007B7464">
      <w:pPr>
        <w:pStyle w:val="Caption"/>
        <w:jc w:val="center"/>
        <w:rPr>
          <w:lang w:val="en-US"/>
        </w:rPr>
      </w:pPr>
      <w:r>
        <w:t xml:space="preserve">Figure </w:t>
      </w:r>
      <w:r w:rsidR="00797F9F">
        <w:fldChar w:fldCharType="begin"/>
      </w:r>
      <w:r>
        <w:instrText xml:space="preserve"> SEQ Figure \* ARABIC </w:instrText>
      </w:r>
      <w:r w:rsidR="00797F9F">
        <w:fldChar w:fldCharType="separate"/>
      </w:r>
      <w:proofErr w:type="gramStart"/>
      <w:r w:rsidR="00BC468E">
        <w:rPr>
          <w:noProof/>
        </w:rPr>
        <w:t>6</w:t>
      </w:r>
      <w:r w:rsidR="00797F9F">
        <w:fldChar w:fldCharType="end"/>
      </w:r>
      <w:r>
        <w:t xml:space="preserve"> </w:t>
      </w:r>
      <w:r>
        <w:rPr>
          <w:rFonts w:hint="eastAsia"/>
          <w:lang w:eastAsia="zh-CN"/>
        </w:rPr>
        <w:t>SS burst set composition for 240kHz</w:t>
      </w:r>
      <w:proofErr w:type="gramEnd"/>
      <w:r>
        <w:rPr>
          <w:rFonts w:hint="eastAsia"/>
          <w:lang w:eastAsia="zh-CN"/>
        </w:rPr>
        <w:t>, 64 SS</w:t>
      </w:r>
      <w:r>
        <w:rPr>
          <w:lang w:val="en-US" w:eastAsia="zh-CN"/>
        </w:rPr>
        <w:t xml:space="preserve"> </w:t>
      </w:r>
      <w:r>
        <w:rPr>
          <w:rFonts w:hint="eastAsia"/>
          <w:lang w:eastAsia="zh-CN"/>
        </w:rPr>
        <w:t>B</w:t>
      </w:r>
      <w:r>
        <w:rPr>
          <w:lang w:val="en-US" w:eastAsia="zh-CN"/>
        </w:rPr>
        <w:t>lock</w:t>
      </w:r>
      <w:r>
        <w:rPr>
          <w:rFonts w:hint="eastAsia"/>
          <w:lang w:eastAsia="zh-CN"/>
        </w:rPr>
        <w:t>s</w:t>
      </w:r>
    </w:p>
    <w:p w:rsidR="00797F9F" w:rsidRDefault="0017489C">
      <w:pPr>
        <w:jc w:val="both"/>
        <w:rPr>
          <w:lang w:val="en-US"/>
        </w:rPr>
      </w:pPr>
      <w:r>
        <w:rPr>
          <w:lang w:val="en-US"/>
        </w:rPr>
        <w:t>W</w:t>
      </w:r>
      <w:r w:rsidR="00311C6F">
        <w:rPr>
          <w:lang w:val="en-US"/>
        </w:rPr>
        <w:t xml:space="preserve">ith the </w:t>
      </w:r>
      <w:r w:rsidR="000C6B44" w:rsidRPr="000C6B44">
        <w:rPr>
          <w:lang w:val="en-US"/>
        </w:rPr>
        <w:t>inconsecutive SS block mapping, the symbol interval between different pairs of SS blocks varies</w:t>
      </w:r>
      <w:r w:rsidR="00311C6F">
        <w:rPr>
          <w:lang w:val="en-US"/>
        </w:rPr>
        <w:t xml:space="preserve">, </w:t>
      </w:r>
      <w:r w:rsidR="000C6B44">
        <w:rPr>
          <w:lang w:val="en-US"/>
        </w:rPr>
        <w:t xml:space="preserve">and thus </w:t>
      </w:r>
      <w:r w:rsidR="00311C6F">
        <w:rPr>
          <w:lang w:val="en-US"/>
        </w:rPr>
        <w:t xml:space="preserve">the boundary of a 4-SS-block group </w:t>
      </w:r>
      <w:r>
        <w:rPr>
          <w:lang w:val="en-US"/>
        </w:rPr>
        <w:t>is</w:t>
      </w:r>
      <w:r w:rsidR="00311C6F">
        <w:rPr>
          <w:lang w:val="en-US"/>
        </w:rPr>
        <w:t xml:space="preserve"> directly derived from the relative timing of the received SS blocks</w:t>
      </w:r>
      <w:r>
        <w:rPr>
          <w:lang w:val="en-US"/>
        </w:rPr>
        <w:t>.</w:t>
      </w:r>
      <w:r w:rsidR="00311C6F">
        <w:rPr>
          <w:lang w:val="en-US"/>
        </w:rPr>
        <w:t xml:space="preserve"> </w:t>
      </w:r>
      <w:r w:rsidR="000C6B44" w:rsidRPr="000C6B44">
        <w:rPr>
          <w:lang w:val="en-US"/>
        </w:rPr>
        <w:t xml:space="preserve">When UE performs soft combining between these two SS blocks, the UE has to try multiple hypotheses of time index blindly to decode the PBCH.  When UE knows the symbol interval between two detected SS blocks, the UE can reduce the number of attempts for blindly decoding.  For example, when the symbol interval is </w:t>
      </w:r>
      <w:r w:rsidR="002A1AC7">
        <w:rPr>
          <w:rFonts w:hint="eastAsia"/>
          <w:lang w:val="en-US" w:eastAsia="zh-CN"/>
        </w:rPr>
        <w:t>32</w:t>
      </w:r>
      <w:r w:rsidR="000C6B44" w:rsidRPr="000C6B44">
        <w:rPr>
          <w:lang w:val="en-US"/>
        </w:rPr>
        <w:t xml:space="preserve">, the UE has to combine and decode the SS blocks assuming the time indices of these two SS blocks are </w:t>
      </w:r>
      <w:r w:rsidR="005917F0">
        <w:rPr>
          <w:lang w:val="en-US"/>
        </w:rPr>
        <w:t>“</w:t>
      </w:r>
      <w:r w:rsidR="000C6B44" w:rsidRPr="000C6B44">
        <w:rPr>
          <w:lang w:val="en-US"/>
        </w:rPr>
        <w:t>1</w:t>
      </w:r>
      <w:r w:rsidR="005917F0">
        <w:rPr>
          <w:lang w:val="en-US"/>
        </w:rPr>
        <w:t>”</w:t>
      </w:r>
      <w:r w:rsidR="000C6B44" w:rsidRPr="000C6B44">
        <w:rPr>
          <w:lang w:val="en-US"/>
        </w:rPr>
        <w:t xml:space="preserve"> and </w:t>
      </w:r>
      <w:r w:rsidR="005917F0">
        <w:rPr>
          <w:lang w:val="en-US"/>
        </w:rPr>
        <w:t>“</w:t>
      </w:r>
      <w:r w:rsidR="002A1AC7">
        <w:rPr>
          <w:rFonts w:hint="eastAsia"/>
          <w:lang w:val="en-US" w:eastAsia="zh-CN"/>
        </w:rPr>
        <w:t>6</w:t>
      </w:r>
      <w:r w:rsidR="005917F0">
        <w:rPr>
          <w:lang w:val="en-US" w:eastAsia="zh-CN"/>
        </w:rPr>
        <w:t>”</w:t>
      </w:r>
      <w:r w:rsidR="000C6B44" w:rsidRPr="000C6B44">
        <w:rPr>
          <w:lang w:val="en-US"/>
        </w:rPr>
        <w:t xml:space="preserve">, or </w:t>
      </w:r>
      <w:r w:rsidR="005917F0">
        <w:rPr>
          <w:lang w:val="en-US"/>
        </w:rPr>
        <w:t>“</w:t>
      </w:r>
      <w:r w:rsidR="000C6B44" w:rsidRPr="000C6B44">
        <w:rPr>
          <w:lang w:val="en-US"/>
        </w:rPr>
        <w:t>2</w:t>
      </w:r>
      <w:r w:rsidR="005917F0">
        <w:rPr>
          <w:lang w:val="en-US"/>
        </w:rPr>
        <w:t>”</w:t>
      </w:r>
      <w:r w:rsidR="000C6B44" w:rsidRPr="000C6B44">
        <w:rPr>
          <w:lang w:val="en-US"/>
        </w:rPr>
        <w:t xml:space="preserve"> and </w:t>
      </w:r>
      <w:r w:rsidR="005917F0">
        <w:rPr>
          <w:lang w:val="en-US"/>
        </w:rPr>
        <w:t>“</w:t>
      </w:r>
      <w:r w:rsidR="002A1AC7">
        <w:rPr>
          <w:rFonts w:hint="eastAsia"/>
          <w:lang w:val="en-US" w:eastAsia="zh-CN"/>
        </w:rPr>
        <w:t>7</w:t>
      </w:r>
      <w:r w:rsidR="005917F0">
        <w:rPr>
          <w:lang w:val="en-US" w:eastAsia="zh-CN"/>
        </w:rPr>
        <w:t>”</w:t>
      </w:r>
      <w:r w:rsidR="000C6B44" w:rsidRPr="000C6B44">
        <w:rPr>
          <w:lang w:val="en-US"/>
        </w:rPr>
        <w:t xml:space="preserve">, or </w:t>
      </w:r>
      <w:r w:rsidR="005917F0">
        <w:rPr>
          <w:lang w:val="en-US"/>
        </w:rPr>
        <w:t>“</w:t>
      </w:r>
      <w:r w:rsidR="000C6B44" w:rsidRPr="000C6B44">
        <w:rPr>
          <w:lang w:val="en-US"/>
        </w:rPr>
        <w:t>3</w:t>
      </w:r>
      <w:r w:rsidR="005917F0">
        <w:rPr>
          <w:lang w:val="en-US"/>
        </w:rPr>
        <w:t>”</w:t>
      </w:r>
      <w:r w:rsidR="000C6B44" w:rsidRPr="000C6B44">
        <w:rPr>
          <w:lang w:val="en-US"/>
        </w:rPr>
        <w:t xml:space="preserve"> and </w:t>
      </w:r>
      <w:r w:rsidR="005917F0">
        <w:rPr>
          <w:lang w:val="en-US"/>
        </w:rPr>
        <w:t>“</w:t>
      </w:r>
      <w:r w:rsidR="002A1AC7">
        <w:rPr>
          <w:rFonts w:hint="eastAsia"/>
          <w:lang w:val="en-US" w:eastAsia="zh-CN"/>
        </w:rPr>
        <w:t>8</w:t>
      </w:r>
      <w:r w:rsidR="005917F0">
        <w:rPr>
          <w:lang w:val="en-US" w:eastAsia="zh-CN"/>
        </w:rPr>
        <w:t>”</w:t>
      </w:r>
      <w:r w:rsidR="00EE588C">
        <w:rPr>
          <w:lang w:val="en-US"/>
        </w:rPr>
        <w:t>;</w:t>
      </w:r>
      <w:r w:rsidR="000C6B44" w:rsidRPr="000C6B44">
        <w:rPr>
          <w:lang w:val="en-US"/>
        </w:rPr>
        <w:t xml:space="preserve"> or </w:t>
      </w:r>
      <w:r w:rsidR="005917F0">
        <w:rPr>
          <w:lang w:val="en-US"/>
        </w:rPr>
        <w:t>“</w:t>
      </w:r>
      <w:r w:rsidR="00EE588C">
        <w:rPr>
          <w:lang w:val="en-US"/>
        </w:rPr>
        <w:t>5</w:t>
      </w:r>
      <w:r w:rsidR="005917F0">
        <w:rPr>
          <w:lang w:val="en-US"/>
        </w:rPr>
        <w:t>”</w:t>
      </w:r>
      <w:r w:rsidR="000C6B44" w:rsidRPr="000C6B44">
        <w:rPr>
          <w:lang w:val="en-US"/>
        </w:rPr>
        <w:t xml:space="preserve"> and </w:t>
      </w:r>
      <w:r w:rsidR="005917F0">
        <w:rPr>
          <w:lang w:val="en-US"/>
        </w:rPr>
        <w:t>“</w:t>
      </w:r>
      <w:r w:rsidR="00EE588C">
        <w:rPr>
          <w:lang w:val="en-US"/>
        </w:rPr>
        <w:t>10</w:t>
      </w:r>
      <w:r w:rsidR="005917F0">
        <w:rPr>
          <w:lang w:val="en-US" w:eastAsia="zh-CN"/>
        </w:rPr>
        <w:t>”</w:t>
      </w:r>
      <w:r w:rsidR="000C6B44" w:rsidRPr="000C6B44">
        <w:rPr>
          <w:lang w:val="en-US"/>
        </w:rPr>
        <w:t xml:space="preserve">, </w:t>
      </w:r>
      <w:r w:rsidR="00EE588C" w:rsidRPr="000C6B44">
        <w:rPr>
          <w:lang w:val="en-US"/>
        </w:rPr>
        <w:t xml:space="preserve">or </w:t>
      </w:r>
      <w:r w:rsidR="00EE588C">
        <w:rPr>
          <w:lang w:val="en-US"/>
        </w:rPr>
        <w:t>“6”</w:t>
      </w:r>
      <w:r w:rsidR="00EE588C" w:rsidRPr="000C6B44">
        <w:rPr>
          <w:lang w:val="en-US"/>
        </w:rPr>
        <w:t xml:space="preserve"> and </w:t>
      </w:r>
      <w:r w:rsidR="00EE588C">
        <w:rPr>
          <w:lang w:val="en-US"/>
        </w:rPr>
        <w:t>“11</w:t>
      </w:r>
      <w:r w:rsidR="00EE588C">
        <w:rPr>
          <w:lang w:val="en-US" w:eastAsia="zh-CN"/>
        </w:rPr>
        <w:t>”,</w:t>
      </w:r>
      <w:r w:rsidR="00EE588C" w:rsidRPr="00EE588C">
        <w:rPr>
          <w:lang w:val="en-US"/>
        </w:rPr>
        <w:t xml:space="preserve"> </w:t>
      </w:r>
      <w:r w:rsidR="00EE588C" w:rsidRPr="000C6B44">
        <w:rPr>
          <w:lang w:val="en-US"/>
        </w:rPr>
        <w:t xml:space="preserve">or </w:t>
      </w:r>
      <w:r w:rsidR="00EE588C">
        <w:rPr>
          <w:lang w:val="en-US"/>
        </w:rPr>
        <w:t>“7”</w:t>
      </w:r>
      <w:r w:rsidR="00EE588C" w:rsidRPr="000C6B44">
        <w:rPr>
          <w:lang w:val="en-US"/>
        </w:rPr>
        <w:t xml:space="preserve"> and </w:t>
      </w:r>
      <w:r w:rsidR="00EE588C">
        <w:rPr>
          <w:lang w:val="en-US"/>
        </w:rPr>
        <w:t>“12</w:t>
      </w:r>
      <w:r w:rsidR="00EE588C">
        <w:rPr>
          <w:lang w:val="en-US" w:eastAsia="zh-CN"/>
        </w:rPr>
        <w:t>”</w:t>
      </w:r>
      <w:r w:rsidR="00197E6A">
        <w:rPr>
          <w:lang w:val="en-US"/>
        </w:rPr>
        <w:t>;</w:t>
      </w:r>
      <w:r w:rsidR="000C6B44" w:rsidRPr="000C6B44">
        <w:rPr>
          <w:lang w:val="en-US"/>
        </w:rPr>
        <w:t xml:space="preserve">...  </w:t>
      </w:r>
      <w:r w:rsidR="00170C9D">
        <w:rPr>
          <w:lang w:val="en-US"/>
        </w:rPr>
        <w:t>t</w:t>
      </w:r>
      <w:r w:rsidR="000C6B44" w:rsidRPr="000C6B44">
        <w:rPr>
          <w:lang w:val="en-US"/>
        </w:rPr>
        <w:t>here are 4</w:t>
      </w:r>
      <w:r w:rsidR="00876841">
        <w:rPr>
          <w:rFonts w:hint="eastAsia"/>
          <w:lang w:val="en-US" w:eastAsia="zh-CN"/>
        </w:rPr>
        <w:t>5</w:t>
      </w:r>
      <w:r w:rsidR="000C6B44" w:rsidRPr="000C6B44">
        <w:rPr>
          <w:lang w:val="en-US"/>
        </w:rPr>
        <w:t xml:space="preserve"> hypotheses rather than </w:t>
      </w:r>
      <w:r w:rsidR="00181C34">
        <w:rPr>
          <w:lang w:val="en-US"/>
        </w:rPr>
        <w:t xml:space="preserve">near </w:t>
      </w:r>
      <w:r w:rsidR="000C6B44" w:rsidRPr="000C6B44">
        <w:rPr>
          <w:lang w:val="en-US"/>
        </w:rPr>
        <w:t>64.</w:t>
      </w:r>
      <w:r w:rsidR="005232C9">
        <w:rPr>
          <w:lang w:val="en-US"/>
        </w:rPr>
        <w:t xml:space="preserve"> </w:t>
      </w:r>
      <w:r w:rsidR="00797F9F">
        <w:rPr>
          <w:lang w:val="en-US"/>
        </w:rPr>
        <w:fldChar w:fldCharType="begin"/>
      </w:r>
      <w:r w:rsidR="003130A2">
        <w:rPr>
          <w:lang w:val="en-US"/>
        </w:rPr>
        <w:instrText xml:space="preserve"> REF _Ref485630168 \h </w:instrText>
      </w:r>
      <w:r w:rsidR="00797F9F">
        <w:rPr>
          <w:lang w:val="en-US"/>
        </w:rPr>
      </w:r>
      <w:r w:rsidR="00797F9F">
        <w:rPr>
          <w:lang w:val="en-US"/>
        </w:rPr>
        <w:fldChar w:fldCharType="separate"/>
      </w:r>
      <w:r w:rsidR="00BC468E">
        <w:t xml:space="preserve">Figure </w:t>
      </w:r>
      <w:r w:rsidR="00BC468E">
        <w:rPr>
          <w:noProof/>
        </w:rPr>
        <w:t>7</w:t>
      </w:r>
      <w:r w:rsidR="00797F9F">
        <w:rPr>
          <w:lang w:val="en-US"/>
        </w:rPr>
        <w:fldChar w:fldCharType="end"/>
      </w:r>
      <w:r w:rsidR="003130A2">
        <w:rPr>
          <w:lang w:val="en-US"/>
        </w:rPr>
        <w:t xml:space="preserve"> </w:t>
      </w:r>
      <w:r w:rsidR="000C6B44" w:rsidRPr="000C6B44">
        <w:rPr>
          <w:lang w:val="en-US"/>
        </w:rPr>
        <w:t xml:space="preserve">provides the total number of hypotheses for each possible symbol interval.  </w:t>
      </w:r>
    </w:p>
    <w:p w:rsidR="00797F9F" w:rsidRDefault="0090244C">
      <w:pPr>
        <w:jc w:val="center"/>
        <w:rPr>
          <w:lang w:val="en-US"/>
        </w:rPr>
      </w:pPr>
      <w:r>
        <w:rPr>
          <w:noProof/>
          <w:lang w:val="en-US"/>
        </w:rPr>
        <w:drawing>
          <wp:inline distT="0" distB="0" distL="0" distR="0">
            <wp:extent cx="3600000" cy="1300894"/>
            <wp:effectExtent l="0" t="0" r="0" b="0"/>
            <wp:docPr id="104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 name="Picture 19"/>
                    <pic:cNvPicPr>
                      <a:picLocks noChangeAspect="1" noChangeArrowheads="1"/>
                    </pic:cNvPicPr>
                  </pic:nvPicPr>
                  <pic:blipFill>
                    <a:blip r:embed="rId16" cstate="print"/>
                    <a:srcRect/>
                    <a:stretch>
                      <a:fillRect/>
                    </a:stretch>
                  </pic:blipFill>
                  <pic:spPr bwMode="auto">
                    <a:xfrm>
                      <a:off x="0" y="0"/>
                      <a:ext cx="3600000" cy="1300894"/>
                    </a:xfrm>
                    <a:prstGeom prst="rect">
                      <a:avLst/>
                    </a:prstGeom>
                    <a:noFill/>
                    <a:ln w="9525">
                      <a:noFill/>
                      <a:miter lim="800000"/>
                      <a:headEnd/>
                      <a:tailEnd/>
                    </a:ln>
                    <a:effectLst/>
                  </pic:spPr>
                </pic:pic>
              </a:graphicData>
            </a:graphic>
          </wp:inline>
        </w:drawing>
      </w:r>
    </w:p>
    <w:p w:rsidR="00EE588C" w:rsidRDefault="00EE588C" w:rsidP="00EE588C">
      <w:pPr>
        <w:pStyle w:val="Caption"/>
        <w:jc w:val="center"/>
        <w:rPr>
          <w:lang w:val="en-US" w:eastAsia="zh-CN"/>
        </w:rPr>
      </w:pPr>
      <w:bookmarkStart w:id="10" w:name="_Ref485630168"/>
      <w:r>
        <w:t xml:space="preserve">Figure </w:t>
      </w:r>
      <w:r w:rsidR="00797F9F">
        <w:fldChar w:fldCharType="begin"/>
      </w:r>
      <w:r>
        <w:instrText xml:space="preserve"> SEQ Figure \* ARABIC </w:instrText>
      </w:r>
      <w:r w:rsidR="00797F9F">
        <w:fldChar w:fldCharType="separate"/>
      </w:r>
      <w:r w:rsidR="00BC468E">
        <w:rPr>
          <w:noProof/>
        </w:rPr>
        <w:t>7</w:t>
      </w:r>
      <w:r w:rsidR="00797F9F">
        <w:fldChar w:fldCharType="end"/>
      </w:r>
      <w:bookmarkEnd w:id="10"/>
      <w:r>
        <w:t xml:space="preserve"> </w:t>
      </w:r>
      <w:r w:rsidRPr="00781CFF">
        <w:t xml:space="preserve">Number of </w:t>
      </w:r>
      <w:r>
        <w:rPr>
          <w:lang w:val="en-US"/>
        </w:rPr>
        <w:t xml:space="preserve">hypotheses </w:t>
      </w:r>
      <w:r w:rsidRPr="00781CFF">
        <w:t xml:space="preserve">for combining </w:t>
      </w:r>
      <w:r>
        <w:t xml:space="preserve">2 </w:t>
      </w:r>
      <w:r w:rsidRPr="00781CFF">
        <w:t xml:space="preserve">PBCH </w:t>
      </w:r>
      <w:r>
        <w:t>within a SS burst set of 64 SS blocks</w:t>
      </w:r>
    </w:p>
    <w:p w:rsidR="00797F9F" w:rsidRDefault="00654A28">
      <w:pPr>
        <w:jc w:val="both"/>
        <w:rPr>
          <w:noProof/>
          <w:lang w:val="en-US" w:eastAsia="zh-CN"/>
        </w:rPr>
      </w:pPr>
      <w:r>
        <w:rPr>
          <w:lang w:val="en-US"/>
        </w:rPr>
        <w:t xml:space="preserve">The number of blind decoding attempts for combing two SS blocks is compared with an explicit and hybrid scheme (2 bits implicit </w:t>
      </w:r>
      <w:r w:rsidR="00197E6A">
        <w:rPr>
          <w:lang w:val="en-US"/>
        </w:rPr>
        <w:t xml:space="preserve">with cyclic shift in </w:t>
      </w:r>
      <w:r w:rsidR="00797F9F">
        <w:rPr>
          <w:lang w:val="en-US"/>
        </w:rPr>
        <w:fldChar w:fldCharType="begin"/>
      </w:r>
      <w:r w:rsidR="00197E6A">
        <w:rPr>
          <w:lang w:val="en-US"/>
        </w:rPr>
        <w:instrText xml:space="preserve"> REF _Ref484767969 \r \h </w:instrText>
      </w:r>
      <w:r w:rsidR="00797F9F">
        <w:rPr>
          <w:lang w:val="en-US"/>
        </w:rPr>
      </w:r>
      <w:r w:rsidR="00797F9F">
        <w:rPr>
          <w:lang w:val="en-US"/>
        </w:rPr>
        <w:fldChar w:fldCharType="separate"/>
      </w:r>
      <w:r w:rsidR="00197E6A">
        <w:rPr>
          <w:lang w:val="en-US"/>
        </w:rPr>
        <w:t>[3]</w:t>
      </w:r>
      <w:r w:rsidR="00797F9F">
        <w:rPr>
          <w:lang w:val="en-US"/>
        </w:rPr>
        <w:fldChar w:fldCharType="end"/>
      </w:r>
      <w:r w:rsidR="00197E6A">
        <w:rPr>
          <w:lang w:val="en-US"/>
        </w:rPr>
        <w:t xml:space="preserve"> </w:t>
      </w:r>
      <w:r>
        <w:rPr>
          <w:lang w:val="en-US"/>
        </w:rPr>
        <w:t>+ 4 bits explicit)</w:t>
      </w:r>
      <w:r w:rsidR="00321D9D">
        <w:rPr>
          <w:lang w:val="en-US"/>
        </w:rPr>
        <w:t xml:space="preserve"> in </w:t>
      </w:r>
      <w:r w:rsidR="00797F9F">
        <w:rPr>
          <w:lang w:val="en-US"/>
        </w:rPr>
        <w:fldChar w:fldCharType="begin"/>
      </w:r>
      <w:r w:rsidR="00303A1F">
        <w:rPr>
          <w:lang w:val="en-US"/>
        </w:rPr>
        <w:instrText xml:space="preserve"> REF _Ref485630351 \h </w:instrText>
      </w:r>
      <w:r w:rsidR="00797F9F">
        <w:rPr>
          <w:lang w:val="en-US"/>
        </w:rPr>
      </w:r>
      <w:r w:rsidR="00797F9F">
        <w:rPr>
          <w:lang w:val="en-US"/>
        </w:rPr>
        <w:fldChar w:fldCharType="separate"/>
      </w:r>
      <w:r w:rsidR="00BC468E">
        <w:t xml:space="preserve">Figure </w:t>
      </w:r>
      <w:r w:rsidR="00BC468E">
        <w:rPr>
          <w:noProof/>
        </w:rPr>
        <w:t>8</w:t>
      </w:r>
      <w:r w:rsidR="00797F9F">
        <w:rPr>
          <w:lang w:val="en-US"/>
        </w:rPr>
        <w:fldChar w:fldCharType="end"/>
      </w:r>
      <w:r>
        <w:rPr>
          <w:lang w:val="en-US"/>
        </w:rPr>
        <w:t>.</w:t>
      </w:r>
      <w:r w:rsidR="00303A1F">
        <w:rPr>
          <w:lang w:val="en-US"/>
        </w:rPr>
        <w:t xml:space="preserve"> </w:t>
      </w:r>
      <w:r w:rsidR="000C6B44" w:rsidRPr="000C6B44">
        <w:rPr>
          <w:lang w:val="en-US"/>
        </w:rPr>
        <w:t xml:space="preserve">The </w:t>
      </w:r>
      <w:r w:rsidR="00303A1F">
        <w:rPr>
          <w:lang w:val="en-US"/>
        </w:rPr>
        <w:t>bottom</w:t>
      </w:r>
      <w:r w:rsidR="000C6B44" w:rsidRPr="000C6B44">
        <w:rPr>
          <w:lang w:val="en-US"/>
        </w:rPr>
        <w:t xml:space="preserve"> chart represents fully explicit indication scheme, which has</w:t>
      </w:r>
      <w:r w:rsidR="000C6B44">
        <w:rPr>
          <w:lang w:val="en-US"/>
        </w:rPr>
        <w:t xml:space="preserve"> almost</w:t>
      </w:r>
      <w:r w:rsidR="000C6B44" w:rsidRPr="000C6B44">
        <w:rPr>
          <w:lang w:val="en-US"/>
        </w:rPr>
        <w:t xml:space="preserve"> the same number of </w:t>
      </w:r>
      <w:r w:rsidR="00197E6A">
        <w:rPr>
          <w:lang w:val="en-US"/>
        </w:rPr>
        <w:t xml:space="preserve">blind decoding attempts </w:t>
      </w:r>
      <w:r w:rsidR="000C6B44" w:rsidRPr="000C6B44">
        <w:rPr>
          <w:lang w:val="en-US"/>
        </w:rPr>
        <w:t xml:space="preserve">as the total number of hypotheses. The first chart represents hybrid explicit and implicit indication scheme, which can reduce the number of </w:t>
      </w:r>
      <w:r w:rsidR="00091EC2">
        <w:rPr>
          <w:lang w:val="en-US"/>
        </w:rPr>
        <w:t xml:space="preserve">blind </w:t>
      </w:r>
      <w:r w:rsidR="000C6B44" w:rsidRPr="000C6B44">
        <w:rPr>
          <w:lang w:val="en-US"/>
        </w:rPr>
        <w:t>decoding attempts greatly.</w:t>
      </w:r>
      <w:r w:rsidR="004E4332" w:rsidRPr="0011244F" w:rsidDel="004E4332">
        <w:rPr>
          <w:noProof/>
          <w:lang w:val="en-US" w:eastAsia="zh-CN"/>
        </w:rPr>
        <w:t xml:space="preserve"> </w:t>
      </w:r>
    </w:p>
    <w:p w:rsidR="006271BC" w:rsidRDefault="0090244C" w:rsidP="00955461">
      <w:pPr>
        <w:jc w:val="center"/>
        <w:rPr>
          <w:lang w:val="en-US"/>
        </w:rPr>
      </w:pPr>
      <w:r>
        <w:rPr>
          <w:noProof/>
          <w:lang w:val="en-US"/>
        </w:rPr>
        <w:lastRenderedPageBreak/>
        <w:drawing>
          <wp:inline distT="0" distB="0" distL="0" distR="0">
            <wp:extent cx="3600000" cy="2698390"/>
            <wp:effectExtent l="0" t="0" r="0" b="0"/>
            <wp:docPr id="104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Picture 20"/>
                    <pic:cNvPicPr>
                      <a:picLocks noChangeAspect="1" noChangeArrowheads="1"/>
                    </pic:cNvPicPr>
                  </pic:nvPicPr>
                  <pic:blipFill>
                    <a:blip r:embed="rId17" cstate="print"/>
                    <a:srcRect/>
                    <a:stretch>
                      <a:fillRect/>
                    </a:stretch>
                  </pic:blipFill>
                  <pic:spPr bwMode="auto">
                    <a:xfrm>
                      <a:off x="0" y="0"/>
                      <a:ext cx="3600000" cy="2698390"/>
                    </a:xfrm>
                    <a:prstGeom prst="rect">
                      <a:avLst/>
                    </a:prstGeom>
                    <a:noFill/>
                    <a:ln w="9525">
                      <a:noFill/>
                      <a:miter lim="800000"/>
                      <a:headEnd/>
                      <a:tailEnd/>
                    </a:ln>
                    <a:effectLst/>
                  </pic:spPr>
                </pic:pic>
              </a:graphicData>
            </a:graphic>
          </wp:inline>
        </w:drawing>
      </w:r>
    </w:p>
    <w:p w:rsidR="006271BC" w:rsidRDefault="006271BC" w:rsidP="006271BC">
      <w:pPr>
        <w:pStyle w:val="Caption"/>
        <w:jc w:val="center"/>
        <w:rPr>
          <w:lang w:val="en-US" w:eastAsia="zh-CN"/>
        </w:rPr>
      </w:pPr>
      <w:bookmarkStart w:id="11" w:name="_Ref485630351"/>
      <w:r>
        <w:t xml:space="preserve">Figure </w:t>
      </w:r>
      <w:r w:rsidR="00797F9F">
        <w:fldChar w:fldCharType="begin"/>
      </w:r>
      <w:r>
        <w:instrText xml:space="preserve"> SEQ Figure \* ARABIC </w:instrText>
      </w:r>
      <w:r w:rsidR="00797F9F">
        <w:fldChar w:fldCharType="separate"/>
      </w:r>
      <w:r w:rsidR="00BC468E">
        <w:rPr>
          <w:noProof/>
        </w:rPr>
        <w:t>8</w:t>
      </w:r>
      <w:r w:rsidR="00797F9F">
        <w:fldChar w:fldCharType="end"/>
      </w:r>
      <w:bookmarkEnd w:id="11"/>
      <w:r>
        <w:t xml:space="preserve"> </w:t>
      </w:r>
      <w:r w:rsidRPr="00781CFF">
        <w:t xml:space="preserve">Number of </w:t>
      </w:r>
      <w:r w:rsidR="00492F77">
        <w:rPr>
          <w:lang w:val="en-US"/>
        </w:rPr>
        <w:t xml:space="preserve">blind decoding attempts </w:t>
      </w:r>
      <w:r w:rsidRPr="00781CFF">
        <w:t xml:space="preserve">for combining </w:t>
      </w:r>
      <w:r>
        <w:t xml:space="preserve">2 </w:t>
      </w:r>
      <w:r w:rsidRPr="00781CFF">
        <w:t xml:space="preserve">PBCH </w:t>
      </w:r>
      <w:r>
        <w:t>within a SS burst set of 64 SS blocks</w:t>
      </w:r>
    </w:p>
    <w:p w:rsidR="00CF5C95" w:rsidRDefault="00CF5C95" w:rsidP="00955461">
      <w:pPr>
        <w:jc w:val="center"/>
        <w:rPr>
          <w:lang w:val="en-US"/>
        </w:rPr>
      </w:pPr>
    </w:p>
    <w:p w:rsidR="0087014D" w:rsidRPr="00240CA5" w:rsidRDefault="0087014D" w:rsidP="0087014D">
      <w:pPr>
        <w:rPr>
          <w:i/>
          <w:kern w:val="2"/>
          <w:lang w:eastAsia="zh-CN"/>
        </w:rPr>
      </w:pPr>
      <w:r w:rsidRPr="00240CA5">
        <w:rPr>
          <w:b/>
          <w:i/>
          <w:kern w:val="2"/>
          <w:lang w:eastAsia="zh-CN"/>
        </w:rPr>
        <w:t>Observation-</w:t>
      </w:r>
      <w:r>
        <w:rPr>
          <w:b/>
          <w:i/>
          <w:kern w:val="2"/>
          <w:lang w:eastAsia="zh-CN"/>
        </w:rPr>
        <w:t>2</w:t>
      </w:r>
      <w:r w:rsidRPr="00240CA5">
        <w:rPr>
          <w:b/>
          <w:i/>
          <w:kern w:val="2"/>
          <w:lang w:eastAsia="zh-CN"/>
        </w:rPr>
        <w:t>:</w:t>
      </w:r>
      <w:r w:rsidRPr="00240CA5">
        <w:rPr>
          <w:i/>
          <w:kern w:val="2"/>
          <w:lang w:eastAsia="zh-CN"/>
        </w:rPr>
        <w:t xml:space="preserve"> </w:t>
      </w:r>
      <w:r>
        <w:rPr>
          <w:i/>
          <w:kern w:val="2"/>
          <w:lang w:eastAsia="zh-CN"/>
        </w:rPr>
        <w:t xml:space="preserve">To support the soft-combination, implicit design with polar code shows much lower detection complexity than explicit design. </w:t>
      </w:r>
    </w:p>
    <w:p w:rsidR="002F2B21" w:rsidRPr="00543F70" w:rsidRDefault="002F2B21" w:rsidP="0006128D">
      <w:pPr>
        <w:rPr>
          <w:kern w:val="2"/>
          <w:lang w:eastAsia="zh-CN"/>
        </w:rPr>
      </w:pPr>
    </w:p>
    <w:p w:rsidR="0006128D" w:rsidRDefault="0006128D" w:rsidP="0006128D">
      <w:pPr>
        <w:pStyle w:val="Heading1"/>
        <w:rPr>
          <w:kern w:val="2"/>
          <w:lang w:eastAsia="zh-CN"/>
        </w:rPr>
      </w:pPr>
      <w:bookmarkStart w:id="12" w:name="_Ref124589665"/>
      <w:bookmarkStart w:id="13" w:name="_Ref71620620"/>
      <w:bookmarkStart w:id="14" w:name="_Ref124671424"/>
      <w:r w:rsidRPr="00BE4407">
        <w:rPr>
          <w:kern w:val="2"/>
          <w:lang w:eastAsia="zh-CN"/>
        </w:rPr>
        <w:t>Conclusion</w:t>
      </w:r>
    </w:p>
    <w:p w:rsidR="003C0118" w:rsidRPr="00240CA5" w:rsidRDefault="003C0118" w:rsidP="003C0118">
      <w:pPr>
        <w:rPr>
          <w:i/>
          <w:kern w:val="2"/>
          <w:lang w:eastAsia="zh-CN"/>
        </w:rPr>
      </w:pPr>
      <w:r w:rsidRPr="00240CA5">
        <w:rPr>
          <w:b/>
          <w:i/>
          <w:kern w:val="2"/>
          <w:lang w:eastAsia="zh-CN"/>
        </w:rPr>
        <w:t>Observation-</w:t>
      </w:r>
      <w:r>
        <w:rPr>
          <w:rFonts w:hint="eastAsia"/>
          <w:b/>
          <w:i/>
          <w:kern w:val="2"/>
          <w:lang w:eastAsia="zh-CN"/>
        </w:rPr>
        <w:t>1</w:t>
      </w:r>
      <w:r w:rsidRPr="00240CA5">
        <w:rPr>
          <w:b/>
          <w:i/>
          <w:kern w:val="2"/>
          <w:lang w:eastAsia="zh-CN"/>
        </w:rPr>
        <w:t>:</w:t>
      </w:r>
      <w:r w:rsidRPr="00240CA5">
        <w:rPr>
          <w:i/>
          <w:kern w:val="2"/>
          <w:lang w:eastAsia="zh-CN"/>
        </w:rPr>
        <w:t xml:space="preserve"> </w:t>
      </w:r>
      <w:r>
        <w:rPr>
          <w:i/>
          <w:kern w:val="2"/>
          <w:lang w:eastAsia="zh-CN"/>
        </w:rPr>
        <w:t xml:space="preserve">Soft-combination of SS blocks within a SS burst </w:t>
      </w:r>
      <w:r w:rsidR="009757E4">
        <w:rPr>
          <w:i/>
          <w:kern w:val="2"/>
          <w:lang w:eastAsia="zh-CN"/>
        </w:rPr>
        <w:t xml:space="preserve">set </w:t>
      </w:r>
      <w:r w:rsidR="00434C48">
        <w:rPr>
          <w:i/>
          <w:kern w:val="2"/>
          <w:lang w:eastAsia="zh-CN"/>
        </w:rPr>
        <w:t xml:space="preserve">has </w:t>
      </w:r>
      <w:r>
        <w:rPr>
          <w:i/>
          <w:kern w:val="2"/>
          <w:lang w:eastAsia="zh-CN"/>
        </w:rPr>
        <w:t>significant</w:t>
      </w:r>
      <w:r w:rsidR="00D9295F">
        <w:rPr>
          <w:i/>
          <w:kern w:val="2"/>
          <w:lang w:eastAsia="zh-CN"/>
        </w:rPr>
        <w:t xml:space="preserve"> </w:t>
      </w:r>
      <w:r>
        <w:rPr>
          <w:i/>
          <w:kern w:val="2"/>
          <w:lang w:eastAsia="zh-CN"/>
        </w:rPr>
        <w:t xml:space="preserve">gain. </w:t>
      </w:r>
    </w:p>
    <w:p w:rsidR="003C0118" w:rsidRPr="00240CA5" w:rsidRDefault="003C0118" w:rsidP="003C0118">
      <w:pPr>
        <w:rPr>
          <w:i/>
          <w:kern w:val="2"/>
          <w:lang w:eastAsia="zh-CN"/>
        </w:rPr>
      </w:pPr>
      <w:r w:rsidRPr="00240CA5">
        <w:rPr>
          <w:b/>
          <w:i/>
          <w:kern w:val="2"/>
          <w:lang w:eastAsia="zh-CN"/>
        </w:rPr>
        <w:t>Observation-</w:t>
      </w:r>
      <w:r>
        <w:rPr>
          <w:b/>
          <w:i/>
          <w:kern w:val="2"/>
          <w:lang w:eastAsia="zh-CN"/>
        </w:rPr>
        <w:t>2</w:t>
      </w:r>
      <w:r w:rsidRPr="00240CA5">
        <w:rPr>
          <w:b/>
          <w:i/>
          <w:kern w:val="2"/>
          <w:lang w:eastAsia="zh-CN"/>
        </w:rPr>
        <w:t>:</w:t>
      </w:r>
      <w:r w:rsidRPr="00240CA5">
        <w:rPr>
          <w:i/>
          <w:kern w:val="2"/>
          <w:lang w:eastAsia="zh-CN"/>
        </w:rPr>
        <w:t xml:space="preserve"> </w:t>
      </w:r>
      <w:r>
        <w:rPr>
          <w:i/>
          <w:kern w:val="2"/>
          <w:lang w:eastAsia="zh-CN"/>
        </w:rPr>
        <w:t xml:space="preserve">To support the soft-combination, implicit design with polar code shows much lower detection complexity than explicit design. </w:t>
      </w:r>
    </w:p>
    <w:p w:rsidR="0006128D" w:rsidRPr="00BE4407" w:rsidRDefault="0006128D" w:rsidP="0006128D">
      <w:pPr>
        <w:pStyle w:val="Heading1"/>
        <w:numPr>
          <w:ilvl w:val="0"/>
          <w:numId w:val="0"/>
        </w:numPr>
        <w:spacing w:before="240"/>
        <w:rPr>
          <w:color w:val="000000"/>
          <w:lang w:eastAsia="zh-CN"/>
        </w:rPr>
      </w:pPr>
      <w:r w:rsidRPr="00BE4407">
        <w:rPr>
          <w:color w:val="000000"/>
        </w:rPr>
        <w:t>References</w:t>
      </w:r>
    </w:p>
    <w:p w:rsidR="0006128D" w:rsidRDefault="0006128D" w:rsidP="0006128D">
      <w:pPr>
        <w:pStyle w:val="References"/>
        <w:rPr>
          <w:sz w:val="22"/>
          <w:szCs w:val="22"/>
          <w:lang w:eastAsia="zh-CN"/>
        </w:rPr>
      </w:pPr>
      <w:bookmarkStart w:id="15" w:name="_Ref481266817"/>
      <w:bookmarkStart w:id="16" w:name="_Ref484767683"/>
      <w:bookmarkStart w:id="17" w:name="_Ref457925438"/>
      <w:bookmarkEnd w:id="12"/>
      <w:bookmarkEnd w:id="13"/>
      <w:bookmarkEnd w:id="14"/>
      <w:r w:rsidRPr="00564F3C">
        <w:rPr>
          <w:sz w:val="22"/>
          <w:szCs w:val="22"/>
          <w:lang w:eastAsia="zh-CN"/>
        </w:rPr>
        <w:t>Chairman’s notes in 3GPP TSG RAN WG1 #</w:t>
      </w:r>
      <w:bookmarkEnd w:id="15"/>
      <w:r w:rsidR="005A51AE" w:rsidRPr="00564F3C">
        <w:rPr>
          <w:sz w:val="22"/>
          <w:szCs w:val="22"/>
          <w:lang w:eastAsia="zh-CN"/>
        </w:rPr>
        <w:t>8</w:t>
      </w:r>
      <w:r w:rsidR="005A51AE">
        <w:rPr>
          <w:sz w:val="22"/>
          <w:szCs w:val="22"/>
          <w:lang w:eastAsia="zh-CN"/>
        </w:rPr>
        <w:t>9</w:t>
      </w:r>
      <w:bookmarkEnd w:id="16"/>
    </w:p>
    <w:p w:rsidR="00CF5C95" w:rsidRDefault="005A51AE">
      <w:pPr>
        <w:pStyle w:val="References"/>
        <w:rPr>
          <w:sz w:val="22"/>
          <w:szCs w:val="22"/>
          <w:lang w:eastAsia="zh-CN"/>
        </w:rPr>
      </w:pPr>
      <w:bookmarkStart w:id="18" w:name="_Ref484767708"/>
      <w:r w:rsidRPr="00564F3C">
        <w:rPr>
          <w:sz w:val="22"/>
          <w:szCs w:val="22"/>
          <w:lang w:eastAsia="zh-CN"/>
        </w:rPr>
        <w:t>Chairman’s notes in 3GPP TSG RAN WG1 #88bis</w:t>
      </w:r>
      <w:bookmarkEnd w:id="18"/>
    </w:p>
    <w:p w:rsidR="00CF5C95" w:rsidRPr="00DB76C3" w:rsidRDefault="00DB76C3">
      <w:pPr>
        <w:pStyle w:val="References"/>
        <w:rPr>
          <w:sz w:val="22"/>
          <w:szCs w:val="22"/>
          <w:lang w:eastAsia="zh-CN"/>
        </w:rPr>
      </w:pPr>
      <w:bookmarkStart w:id="19" w:name="_Ref485582981"/>
      <w:r>
        <w:rPr>
          <w:sz w:val="22"/>
          <w:szCs w:val="22"/>
          <w:lang w:eastAsia="zh-CN"/>
        </w:rPr>
        <w:t>R1-1710002,</w:t>
      </w:r>
      <w:r w:rsidRPr="00DB76C3">
        <w:rPr>
          <w:bCs/>
          <w:sz w:val="22"/>
          <w:szCs w:val="22"/>
        </w:rPr>
        <w:t xml:space="preserve"> </w:t>
      </w:r>
      <w:r w:rsidRPr="00564F3C">
        <w:rPr>
          <w:bCs/>
          <w:sz w:val="22"/>
          <w:szCs w:val="22"/>
        </w:rPr>
        <w:t>"</w:t>
      </w:r>
      <w:r w:rsidR="00364F98" w:rsidRPr="00364F98">
        <w:t xml:space="preserve"> </w:t>
      </w:r>
      <w:r w:rsidR="00364F98" w:rsidRPr="00364F98">
        <w:rPr>
          <w:bCs/>
          <w:sz w:val="22"/>
          <w:szCs w:val="22"/>
        </w:rPr>
        <w:t xml:space="preserve">Support of implicit soft combining for PBCH by Polar code construction </w:t>
      </w:r>
      <w:r w:rsidRPr="00564F3C">
        <w:rPr>
          <w:bCs/>
          <w:sz w:val="22"/>
          <w:szCs w:val="22"/>
        </w:rPr>
        <w:t xml:space="preserve">", </w:t>
      </w:r>
      <w:r w:rsidRPr="00A279AD">
        <w:rPr>
          <w:bCs/>
          <w:sz w:val="22"/>
          <w:szCs w:val="22"/>
        </w:rPr>
        <w:t>Huawei, HiSilicon</w:t>
      </w:r>
      <w:r w:rsidRPr="00564F3C">
        <w:rPr>
          <w:bCs/>
          <w:sz w:val="22"/>
          <w:szCs w:val="22"/>
        </w:rPr>
        <w:t xml:space="preserve">, RAN1 </w:t>
      </w:r>
      <w:r w:rsidR="001E623D">
        <w:rPr>
          <w:bCs/>
          <w:sz w:val="22"/>
          <w:szCs w:val="22"/>
        </w:rPr>
        <w:t>NR Ad Hoc</w:t>
      </w:r>
      <w:bookmarkEnd w:id="19"/>
    </w:p>
    <w:p w:rsidR="00CF5C95" w:rsidRPr="00726676" w:rsidRDefault="0026310D">
      <w:pPr>
        <w:pStyle w:val="References"/>
        <w:rPr>
          <w:sz w:val="22"/>
          <w:szCs w:val="22"/>
          <w:lang w:eastAsia="zh-CN"/>
        </w:rPr>
      </w:pPr>
      <w:bookmarkStart w:id="20" w:name="_Ref484768108"/>
      <w:r w:rsidRPr="00663B9C">
        <w:rPr>
          <w:sz w:val="22"/>
          <w:szCs w:val="22"/>
          <w:lang w:eastAsia="zh-CN"/>
        </w:rPr>
        <w:t>R1-170</w:t>
      </w:r>
      <w:r>
        <w:rPr>
          <w:sz w:val="22"/>
          <w:szCs w:val="22"/>
          <w:lang w:eastAsia="zh-CN"/>
        </w:rPr>
        <w:t>424</w:t>
      </w:r>
      <w:r w:rsidR="004C0ECA">
        <w:rPr>
          <w:sz w:val="22"/>
          <w:szCs w:val="22"/>
          <w:lang w:eastAsia="zh-CN"/>
        </w:rPr>
        <w:t>9</w:t>
      </w:r>
      <w:r w:rsidRPr="00564F3C">
        <w:rPr>
          <w:bCs/>
          <w:sz w:val="22"/>
          <w:szCs w:val="22"/>
        </w:rPr>
        <w:t xml:space="preserve">, "Channel coding for PBCH", </w:t>
      </w:r>
      <w:r w:rsidRPr="00A279AD">
        <w:rPr>
          <w:bCs/>
          <w:sz w:val="22"/>
          <w:szCs w:val="22"/>
        </w:rPr>
        <w:t>Huawei, HiSilicon</w:t>
      </w:r>
      <w:r w:rsidRPr="00564F3C">
        <w:rPr>
          <w:bCs/>
          <w:sz w:val="22"/>
          <w:szCs w:val="22"/>
        </w:rPr>
        <w:t>, RAN1 #8</w:t>
      </w:r>
      <w:r w:rsidR="00745C18">
        <w:rPr>
          <w:bCs/>
          <w:sz w:val="22"/>
          <w:szCs w:val="22"/>
          <w:lang w:eastAsia="zh-CN"/>
        </w:rPr>
        <w:t>8bis</w:t>
      </w:r>
      <w:bookmarkEnd w:id="20"/>
    </w:p>
    <w:p w:rsidR="00725509" w:rsidRDefault="00725509" w:rsidP="00725509">
      <w:pPr>
        <w:pStyle w:val="References"/>
        <w:rPr>
          <w:sz w:val="22"/>
          <w:szCs w:val="22"/>
          <w:lang w:eastAsia="zh-CN"/>
        </w:rPr>
      </w:pPr>
      <w:bookmarkStart w:id="21" w:name="_Ref485582855"/>
      <w:r w:rsidRPr="00725509">
        <w:rPr>
          <w:sz w:val="22"/>
          <w:szCs w:val="22"/>
          <w:lang w:eastAsia="zh-CN"/>
        </w:rPr>
        <w:t>R1-1708158</w:t>
      </w:r>
      <w:r>
        <w:rPr>
          <w:rFonts w:hint="eastAsia"/>
          <w:sz w:val="22"/>
          <w:szCs w:val="22"/>
          <w:lang w:eastAsia="zh-CN"/>
        </w:rPr>
        <w:t>,</w:t>
      </w:r>
      <w:r w:rsidRPr="00725509">
        <w:rPr>
          <w:sz w:val="22"/>
          <w:szCs w:val="22"/>
          <w:lang w:eastAsia="zh-CN"/>
        </w:rPr>
        <w:t xml:space="preserve"> </w:t>
      </w:r>
      <w:r>
        <w:rPr>
          <w:sz w:val="22"/>
          <w:szCs w:val="22"/>
          <w:lang w:eastAsia="zh-CN"/>
        </w:rPr>
        <w:t>“</w:t>
      </w:r>
      <w:r w:rsidRPr="00725509">
        <w:rPr>
          <w:sz w:val="22"/>
          <w:szCs w:val="22"/>
          <w:lang w:eastAsia="zh-CN"/>
        </w:rPr>
        <w:t>Soft-combining for PBCH</w:t>
      </w:r>
      <w:r>
        <w:rPr>
          <w:sz w:val="22"/>
          <w:szCs w:val="22"/>
          <w:lang w:eastAsia="zh-CN"/>
        </w:rPr>
        <w:t>”</w:t>
      </w:r>
      <w:r>
        <w:rPr>
          <w:rFonts w:hint="eastAsia"/>
          <w:sz w:val="22"/>
          <w:szCs w:val="22"/>
          <w:lang w:eastAsia="zh-CN"/>
        </w:rPr>
        <w:t xml:space="preserve">, </w:t>
      </w:r>
      <w:r w:rsidRPr="00A279AD">
        <w:rPr>
          <w:bCs/>
          <w:sz w:val="22"/>
          <w:szCs w:val="22"/>
        </w:rPr>
        <w:t>Huawei, HiSilicon</w:t>
      </w:r>
      <w:r w:rsidRPr="00564F3C">
        <w:rPr>
          <w:bCs/>
          <w:sz w:val="22"/>
          <w:szCs w:val="22"/>
        </w:rPr>
        <w:t>, RAN1 #8</w:t>
      </w:r>
      <w:r>
        <w:rPr>
          <w:rFonts w:hint="eastAsia"/>
          <w:bCs/>
          <w:sz w:val="22"/>
          <w:szCs w:val="22"/>
          <w:lang w:eastAsia="zh-CN"/>
        </w:rPr>
        <w:t>9</w:t>
      </w:r>
      <w:bookmarkEnd w:id="21"/>
    </w:p>
    <w:p w:rsidR="004668DA" w:rsidRDefault="00263E6A" w:rsidP="0006128D">
      <w:pPr>
        <w:pStyle w:val="References"/>
        <w:rPr>
          <w:bCs/>
          <w:sz w:val="22"/>
          <w:szCs w:val="22"/>
        </w:rPr>
      </w:pPr>
      <w:bookmarkStart w:id="22" w:name="_Ref484768511"/>
      <w:bookmarkStart w:id="23" w:name="_Ref481267226"/>
      <w:bookmarkStart w:id="24" w:name="_Ref480531579"/>
      <w:bookmarkEnd w:id="17"/>
      <w:r>
        <w:rPr>
          <w:sz w:val="22"/>
          <w:szCs w:val="22"/>
          <w:lang w:eastAsia="zh-CN"/>
        </w:rPr>
        <w:t>R1-1708570,</w:t>
      </w:r>
      <w:r w:rsidRPr="003068EF">
        <w:rPr>
          <w:bCs/>
          <w:sz w:val="22"/>
          <w:szCs w:val="22"/>
        </w:rPr>
        <w:t xml:space="preserve"> </w:t>
      </w:r>
      <w:r w:rsidRPr="00564F3C">
        <w:rPr>
          <w:bCs/>
          <w:sz w:val="22"/>
          <w:szCs w:val="22"/>
        </w:rPr>
        <w:t>"</w:t>
      </w:r>
      <w:r w:rsidR="004668DA" w:rsidRPr="004668DA">
        <w:rPr>
          <w:bCs/>
          <w:sz w:val="22"/>
          <w:szCs w:val="22"/>
        </w:rPr>
        <w:t>SS block time index indication consideration</w:t>
      </w:r>
      <w:r w:rsidRPr="00564F3C">
        <w:rPr>
          <w:bCs/>
          <w:sz w:val="22"/>
          <w:szCs w:val="22"/>
        </w:rPr>
        <w:t xml:space="preserve">", </w:t>
      </w:r>
      <w:r w:rsidRPr="003068EF">
        <w:rPr>
          <w:bCs/>
          <w:sz w:val="22"/>
          <w:szCs w:val="22"/>
        </w:rPr>
        <w:t xml:space="preserve">Qualcomm </w:t>
      </w:r>
      <w:r w:rsidR="004668DA" w:rsidRPr="003068EF">
        <w:rPr>
          <w:bCs/>
          <w:sz w:val="22"/>
          <w:szCs w:val="22"/>
        </w:rPr>
        <w:t>Incorporated</w:t>
      </w:r>
      <w:r w:rsidR="004668DA" w:rsidRPr="00564F3C">
        <w:rPr>
          <w:bCs/>
          <w:sz w:val="22"/>
          <w:szCs w:val="22"/>
        </w:rPr>
        <w:t>, RAN1 #8</w:t>
      </w:r>
      <w:r w:rsidR="004668DA">
        <w:rPr>
          <w:bCs/>
          <w:sz w:val="22"/>
          <w:szCs w:val="22"/>
          <w:lang w:eastAsia="zh-CN"/>
        </w:rPr>
        <w:t>9</w:t>
      </w:r>
      <w:bookmarkEnd w:id="22"/>
    </w:p>
    <w:p w:rsidR="00236D24" w:rsidRDefault="004668DA" w:rsidP="0006128D">
      <w:pPr>
        <w:pStyle w:val="References"/>
        <w:rPr>
          <w:bCs/>
          <w:sz w:val="22"/>
          <w:szCs w:val="22"/>
        </w:rPr>
      </w:pPr>
      <w:bookmarkStart w:id="25" w:name="_Ref484768513"/>
      <w:r>
        <w:rPr>
          <w:bCs/>
          <w:sz w:val="22"/>
          <w:szCs w:val="22"/>
          <w:lang w:eastAsia="zh-CN"/>
        </w:rPr>
        <w:t>R1-170</w:t>
      </w:r>
      <w:r w:rsidR="00EC39BA">
        <w:rPr>
          <w:bCs/>
          <w:sz w:val="22"/>
          <w:szCs w:val="22"/>
          <w:lang w:eastAsia="zh-CN"/>
        </w:rPr>
        <w:t>9154</w:t>
      </w:r>
      <w:r>
        <w:rPr>
          <w:bCs/>
          <w:sz w:val="22"/>
          <w:szCs w:val="22"/>
          <w:lang w:eastAsia="zh-CN"/>
        </w:rPr>
        <w:t>,</w:t>
      </w:r>
      <w:r w:rsidRPr="004668DA">
        <w:rPr>
          <w:bCs/>
          <w:sz w:val="22"/>
          <w:szCs w:val="22"/>
        </w:rPr>
        <w:t xml:space="preserve"> </w:t>
      </w:r>
      <w:r w:rsidRPr="00564F3C">
        <w:rPr>
          <w:bCs/>
          <w:sz w:val="22"/>
          <w:szCs w:val="22"/>
        </w:rPr>
        <w:t>"</w:t>
      </w:r>
      <w:r>
        <w:rPr>
          <w:bCs/>
          <w:sz w:val="22"/>
          <w:szCs w:val="22"/>
        </w:rPr>
        <w:t>Coding techniques for NR-PBCH</w:t>
      </w:r>
      <w:r w:rsidRPr="00564F3C">
        <w:rPr>
          <w:bCs/>
          <w:sz w:val="22"/>
          <w:szCs w:val="22"/>
        </w:rPr>
        <w:t xml:space="preserve">", </w:t>
      </w:r>
      <w:r>
        <w:rPr>
          <w:bCs/>
          <w:sz w:val="22"/>
          <w:szCs w:val="22"/>
        </w:rPr>
        <w:t>Ericsson,</w:t>
      </w:r>
      <w:r w:rsidRPr="00564F3C">
        <w:rPr>
          <w:bCs/>
          <w:sz w:val="22"/>
          <w:szCs w:val="22"/>
        </w:rPr>
        <w:t xml:space="preserve"> RAN1 #8</w:t>
      </w:r>
      <w:r>
        <w:rPr>
          <w:bCs/>
          <w:sz w:val="22"/>
          <w:szCs w:val="22"/>
          <w:lang w:eastAsia="zh-CN"/>
        </w:rPr>
        <w:t>9</w:t>
      </w:r>
      <w:bookmarkEnd w:id="25"/>
    </w:p>
    <w:p w:rsidR="0090244C" w:rsidRDefault="00E77743">
      <w:pPr>
        <w:pStyle w:val="References"/>
      </w:pPr>
      <w:bookmarkStart w:id="26" w:name="_Ref484784149"/>
      <w:r>
        <w:rPr>
          <w:bCs/>
          <w:sz w:val="22"/>
          <w:szCs w:val="22"/>
          <w:lang w:eastAsia="zh-CN"/>
        </w:rPr>
        <w:t>R1-1709912</w:t>
      </w:r>
      <w:r>
        <w:rPr>
          <w:sz w:val="22"/>
          <w:szCs w:val="22"/>
          <w:lang w:eastAsia="zh-CN"/>
        </w:rPr>
        <w:t>,</w:t>
      </w:r>
      <w:r w:rsidRPr="00DB76C3">
        <w:rPr>
          <w:bCs/>
          <w:sz w:val="22"/>
          <w:szCs w:val="22"/>
        </w:rPr>
        <w:t xml:space="preserve"> </w:t>
      </w:r>
      <w:r w:rsidRPr="00564F3C">
        <w:rPr>
          <w:bCs/>
          <w:sz w:val="22"/>
          <w:szCs w:val="22"/>
        </w:rPr>
        <w:t>"</w:t>
      </w:r>
      <w:r w:rsidR="0095290B" w:rsidRPr="0095290B">
        <w:rPr>
          <w:bCs/>
          <w:sz w:val="22"/>
          <w:szCs w:val="22"/>
        </w:rPr>
        <w:t>SS Burst Set and Block Composition</w:t>
      </w:r>
      <w:r w:rsidRPr="00564F3C">
        <w:rPr>
          <w:bCs/>
          <w:sz w:val="22"/>
          <w:szCs w:val="22"/>
        </w:rPr>
        <w:t xml:space="preserve">", </w:t>
      </w:r>
      <w:r w:rsidRPr="00A279AD">
        <w:rPr>
          <w:bCs/>
          <w:sz w:val="22"/>
          <w:szCs w:val="22"/>
        </w:rPr>
        <w:t>Huawei, HiSilicon</w:t>
      </w:r>
      <w:r w:rsidRPr="00564F3C">
        <w:rPr>
          <w:bCs/>
          <w:sz w:val="22"/>
          <w:szCs w:val="22"/>
        </w:rPr>
        <w:t xml:space="preserve">, RAN1 </w:t>
      </w:r>
      <w:r>
        <w:rPr>
          <w:bCs/>
          <w:sz w:val="22"/>
          <w:szCs w:val="22"/>
        </w:rPr>
        <w:t>NR Ad Hoc.</w:t>
      </w:r>
      <w:bookmarkStart w:id="27" w:name="_Ref485585416"/>
      <w:bookmarkEnd w:id="23"/>
      <w:bookmarkEnd w:id="24"/>
      <w:bookmarkEnd w:id="26"/>
      <w:bookmarkEnd w:id="27"/>
    </w:p>
    <w:sectPr w:rsidR="0090244C" w:rsidSect="00297BDA">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39C" w:rsidRDefault="002A639C" w:rsidP="00595939">
      <w:pPr>
        <w:spacing w:after="0"/>
      </w:pPr>
      <w:r>
        <w:separator/>
      </w:r>
    </w:p>
  </w:endnote>
  <w:endnote w:type="continuationSeparator" w:id="0">
    <w:p w:rsidR="002A639C" w:rsidRDefault="002A639C" w:rsidP="005959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altName w:val="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39C" w:rsidRDefault="002A639C" w:rsidP="00595939">
      <w:pPr>
        <w:spacing w:after="0"/>
      </w:pPr>
      <w:r>
        <w:separator/>
      </w:r>
    </w:p>
  </w:footnote>
  <w:footnote w:type="continuationSeparator" w:id="0">
    <w:p w:rsidR="002A639C" w:rsidRDefault="002A639C" w:rsidP="0059593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nsid w:val="11E70182"/>
    <w:multiLevelType w:val="hybridMultilevel"/>
    <w:tmpl w:val="2EB64CE4"/>
    <w:lvl w:ilvl="0" w:tplc="1BA293BE">
      <w:start w:val="1"/>
      <w:numFmt w:val="bullet"/>
      <w:lvlText w:val="•"/>
      <w:lvlJc w:val="left"/>
      <w:pPr>
        <w:ind w:left="1080" w:hanging="360"/>
      </w:pPr>
      <w:rPr>
        <w:rFonts w:ascii="Arial" w:hAnsi="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1A3D4569"/>
    <w:multiLevelType w:val="hybridMultilevel"/>
    <w:tmpl w:val="5CEA1B3A"/>
    <w:lvl w:ilvl="0" w:tplc="2702E3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1A846348"/>
    <w:multiLevelType w:val="hybridMultilevel"/>
    <w:tmpl w:val="F7ECA8B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
    <w:nsid w:val="28F87614"/>
    <w:multiLevelType w:val="hybridMultilevel"/>
    <w:tmpl w:val="45426E86"/>
    <w:lvl w:ilvl="0" w:tplc="04090001">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6">
    <w:nsid w:val="2BFE6523"/>
    <w:multiLevelType w:val="hybridMultilevel"/>
    <w:tmpl w:val="946C94D8"/>
    <w:lvl w:ilvl="0" w:tplc="CAF47350">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nsid w:val="2CB13160"/>
    <w:multiLevelType w:val="hybridMultilevel"/>
    <w:tmpl w:val="58123AC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3B557C1"/>
    <w:multiLevelType w:val="multilevel"/>
    <w:tmpl w:val="5D00383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74F08D2"/>
    <w:multiLevelType w:val="hybridMultilevel"/>
    <w:tmpl w:val="09A4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E63ACD58"/>
    <w:lvl w:ilvl="0">
      <w:start w:val="1"/>
      <w:numFmt w:val="decimal"/>
      <w:pStyle w:val="References"/>
      <w:lvlText w:val="[%1]"/>
      <w:lvlJc w:val="left"/>
      <w:pPr>
        <w:tabs>
          <w:tab w:val="num" w:pos="360"/>
        </w:tabs>
        <w:ind w:left="360" w:hanging="360"/>
      </w:pPr>
      <w:rPr>
        <w:sz w:val="22"/>
        <w:szCs w:val="22"/>
      </w:rPr>
    </w:lvl>
  </w:abstractNum>
  <w:abstractNum w:abstractNumId="12">
    <w:nsid w:val="469C1F22"/>
    <w:multiLevelType w:val="hybridMultilevel"/>
    <w:tmpl w:val="BCB050EE"/>
    <w:lvl w:ilvl="0" w:tplc="B97C7B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2F1E58"/>
    <w:multiLevelType w:val="hybridMultilevel"/>
    <w:tmpl w:val="50009A52"/>
    <w:lvl w:ilvl="0" w:tplc="658AF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00434A"/>
    <w:multiLevelType w:val="hybridMultilevel"/>
    <w:tmpl w:val="6A968336"/>
    <w:lvl w:ilvl="0" w:tplc="0792A732">
      <w:start w:val="4"/>
      <w:numFmt w:val="bullet"/>
      <w:lvlText w:val="-"/>
      <w:lvlJc w:val="left"/>
      <w:pPr>
        <w:ind w:left="420" w:hanging="42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B429D1"/>
    <w:multiLevelType w:val="hybridMultilevel"/>
    <w:tmpl w:val="F058EF06"/>
    <w:lvl w:ilvl="0" w:tplc="2702E3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60794097"/>
    <w:multiLevelType w:val="hybridMultilevel"/>
    <w:tmpl w:val="389E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A144E7"/>
    <w:multiLevelType w:val="hybridMultilevel"/>
    <w:tmpl w:val="8032A652"/>
    <w:lvl w:ilvl="0" w:tplc="C3DECCB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95641F"/>
    <w:multiLevelType w:val="hybridMultilevel"/>
    <w:tmpl w:val="B0589ED0"/>
    <w:lvl w:ilvl="0" w:tplc="658AF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63373E1"/>
    <w:multiLevelType w:val="hybridMultilevel"/>
    <w:tmpl w:val="A314E884"/>
    <w:lvl w:ilvl="0" w:tplc="0792A732">
      <w:start w:val="4"/>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1832D4"/>
    <w:multiLevelType w:val="hybridMultilevel"/>
    <w:tmpl w:val="1DB27BE6"/>
    <w:lvl w:ilvl="0" w:tplc="872043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234BC2"/>
    <w:multiLevelType w:val="hybridMultilevel"/>
    <w:tmpl w:val="E40E7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B37C5D"/>
    <w:multiLevelType w:val="hybridMultilevel"/>
    <w:tmpl w:val="A7CA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6FA2F50"/>
    <w:multiLevelType w:val="hybridMultilevel"/>
    <w:tmpl w:val="3C74B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ED0F11"/>
    <w:multiLevelType w:val="hybridMultilevel"/>
    <w:tmpl w:val="ACFE3B3A"/>
    <w:lvl w:ilvl="0" w:tplc="EC24A6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25"/>
  </w:num>
  <w:num w:numId="4">
    <w:abstractNumId w:val="19"/>
  </w:num>
  <w:num w:numId="5">
    <w:abstractNumId w:val="10"/>
  </w:num>
  <w:num w:numId="6">
    <w:abstractNumId w:val="6"/>
  </w:num>
  <w:num w:numId="7">
    <w:abstractNumId w:val="3"/>
  </w:num>
  <w:num w:numId="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6"/>
  </w:num>
  <w:num w:numId="11">
    <w:abstractNumId w:val="14"/>
  </w:num>
  <w:num w:numId="12">
    <w:abstractNumId w:val="5"/>
  </w:num>
  <w:num w:numId="13">
    <w:abstractNumId w:val="17"/>
  </w:num>
  <w:num w:numId="14">
    <w:abstractNumId w:val="24"/>
  </w:num>
  <w:num w:numId="15">
    <w:abstractNumId w:val="16"/>
  </w:num>
  <w:num w:numId="16">
    <w:abstractNumId w:val="2"/>
  </w:num>
  <w:num w:numId="17">
    <w:abstractNumId w:val="4"/>
  </w:num>
  <w:num w:numId="18">
    <w:abstractNumId w:val="1"/>
  </w:num>
  <w:num w:numId="19">
    <w:abstractNumId w:val="15"/>
  </w:num>
  <w:num w:numId="20">
    <w:abstractNumId w:val="12"/>
  </w:num>
  <w:num w:numId="21">
    <w:abstractNumId w:val="21"/>
  </w:num>
  <w:num w:numId="22">
    <w:abstractNumId w:val="13"/>
  </w:num>
  <w:num w:numId="23">
    <w:abstractNumId w:val="18"/>
  </w:num>
  <w:num w:numId="24">
    <w:abstractNumId w:val="23"/>
  </w:num>
  <w:num w:numId="25">
    <w:abstractNumId w:val="0"/>
  </w:num>
  <w:num w:numId="26">
    <w:abstractNumId w:val="22"/>
  </w:num>
  <w:num w:numId="2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ohejia">
    <w15:presenceInfo w15:providerId="AD" w15:userId="S-1-5-21-147214757-305610072-1517763936-2164404"/>
  </w15:person>
  <w15:person w15:author="Lirong (yakeen)">
    <w15:presenceInfo w15:providerId="AD" w15:userId="S-1-5-21-147214757-305610072-1517763936-1630634"/>
  </w15:person>
  <w15:person w15:author="Yiqun Ge">
    <w15:presenceInfo w15:providerId="AD" w15:userId="S-1-5-21-147214757-305610072-1517763936-138984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bordersDoNotSurroundHeader/>
  <w:bordersDoNotSurroundFooter/>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06128D"/>
    <w:rsid w:val="00002E69"/>
    <w:rsid w:val="0000457A"/>
    <w:rsid w:val="00017C58"/>
    <w:rsid w:val="00021181"/>
    <w:rsid w:val="00031301"/>
    <w:rsid w:val="00040519"/>
    <w:rsid w:val="000440D3"/>
    <w:rsid w:val="000522EC"/>
    <w:rsid w:val="00053FDD"/>
    <w:rsid w:val="0006128D"/>
    <w:rsid w:val="00062D5E"/>
    <w:rsid w:val="00063E8E"/>
    <w:rsid w:val="0006795A"/>
    <w:rsid w:val="00071FC9"/>
    <w:rsid w:val="00072B35"/>
    <w:rsid w:val="000743F9"/>
    <w:rsid w:val="00076A8F"/>
    <w:rsid w:val="00076C0B"/>
    <w:rsid w:val="00076DE3"/>
    <w:rsid w:val="000833D6"/>
    <w:rsid w:val="00086503"/>
    <w:rsid w:val="00086D82"/>
    <w:rsid w:val="00091967"/>
    <w:rsid w:val="00091DFA"/>
    <w:rsid w:val="00091EC2"/>
    <w:rsid w:val="00093807"/>
    <w:rsid w:val="00094AEF"/>
    <w:rsid w:val="00096A68"/>
    <w:rsid w:val="00097182"/>
    <w:rsid w:val="000A04A0"/>
    <w:rsid w:val="000A2216"/>
    <w:rsid w:val="000A526D"/>
    <w:rsid w:val="000A76EF"/>
    <w:rsid w:val="000B487D"/>
    <w:rsid w:val="000C2DF3"/>
    <w:rsid w:val="000C396C"/>
    <w:rsid w:val="000C607A"/>
    <w:rsid w:val="000C6B44"/>
    <w:rsid w:val="000C6C40"/>
    <w:rsid w:val="000D7479"/>
    <w:rsid w:val="000E0FA7"/>
    <w:rsid w:val="000E2265"/>
    <w:rsid w:val="000E56BA"/>
    <w:rsid w:val="000F0F36"/>
    <w:rsid w:val="000F574E"/>
    <w:rsid w:val="000F6038"/>
    <w:rsid w:val="00100727"/>
    <w:rsid w:val="00103956"/>
    <w:rsid w:val="0011244F"/>
    <w:rsid w:val="001162EA"/>
    <w:rsid w:val="00121135"/>
    <w:rsid w:val="001259B7"/>
    <w:rsid w:val="0012631C"/>
    <w:rsid w:val="001263EF"/>
    <w:rsid w:val="001276C2"/>
    <w:rsid w:val="00133541"/>
    <w:rsid w:val="001336C2"/>
    <w:rsid w:val="001364C6"/>
    <w:rsid w:val="00146F07"/>
    <w:rsid w:val="00151925"/>
    <w:rsid w:val="00151F4E"/>
    <w:rsid w:val="001614C0"/>
    <w:rsid w:val="00163B35"/>
    <w:rsid w:val="001646A5"/>
    <w:rsid w:val="0016735C"/>
    <w:rsid w:val="00170B13"/>
    <w:rsid w:val="00170C9D"/>
    <w:rsid w:val="0017489C"/>
    <w:rsid w:val="00174F51"/>
    <w:rsid w:val="0017555E"/>
    <w:rsid w:val="00181C34"/>
    <w:rsid w:val="00181D90"/>
    <w:rsid w:val="00197E6A"/>
    <w:rsid w:val="001A2F14"/>
    <w:rsid w:val="001A3E74"/>
    <w:rsid w:val="001A7D76"/>
    <w:rsid w:val="001B1B1B"/>
    <w:rsid w:val="001B2FB1"/>
    <w:rsid w:val="001B4E34"/>
    <w:rsid w:val="001B5E4B"/>
    <w:rsid w:val="001B6274"/>
    <w:rsid w:val="001C09A3"/>
    <w:rsid w:val="001C1837"/>
    <w:rsid w:val="001C5814"/>
    <w:rsid w:val="001C6650"/>
    <w:rsid w:val="001C7A9F"/>
    <w:rsid w:val="001D1F82"/>
    <w:rsid w:val="001D2822"/>
    <w:rsid w:val="001D315B"/>
    <w:rsid w:val="001D5FEC"/>
    <w:rsid w:val="001D7260"/>
    <w:rsid w:val="001E623D"/>
    <w:rsid w:val="001F3CB7"/>
    <w:rsid w:val="001F5629"/>
    <w:rsid w:val="00202991"/>
    <w:rsid w:val="002067B4"/>
    <w:rsid w:val="00212677"/>
    <w:rsid w:val="00215358"/>
    <w:rsid w:val="00220F88"/>
    <w:rsid w:val="002232C6"/>
    <w:rsid w:val="002265C4"/>
    <w:rsid w:val="002305A8"/>
    <w:rsid w:val="00230C4E"/>
    <w:rsid w:val="00230E48"/>
    <w:rsid w:val="002331AD"/>
    <w:rsid w:val="00235176"/>
    <w:rsid w:val="00236746"/>
    <w:rsid w:val="00236AA9"/>
    <w:rsid w:val="00236D24"/>
    <w:rsid w:val="00242082"/>
    <w:rsid w:val="00242ABA"/>
    <w:rsid w:val="00244109"/>
    <w:rsid w:val="00257E30"/>
    <w:rsid w:val="00262457"/>
    <w:rsid w:val="0026310D"/>
    <w:rsid w:val="00263E6A"/>
    <w:rsid w:val="00265AE9"/>
    <w:rsid w:val="00267F5D"/>
    <w:rsid w:val="00276849"/>
    <w:rsid w:val="0028340B"/>
    <w:rsid w:val="002838DE"/>
    <w:rsid w:val="00284471"/>
    <w:rsid w:val="00292838"/>
    <w:rsid w:val="002932BD"/>
    <w:rsid w:val="002943F7"/>
    <w:rsid w:val="00294794"/>
    <w:rsid w:val="00297BDA"/>
    <w:rsid w:val="002A0C7D"/>
    <w:rsid w:val="002A1AC7"/>
    <w:rsid w:val="002A269A"/>
    <w:rsid w:val="002A5A60"/>
    <w:rsid w:val="002A639C"/>
    <w:rsid w:val="002A73F4"/>
    <w:rsid w:val="002B1903"/>
    <w:rsid w:val="002B2F13"/>
    <w:rsid w:val="002B58E7"/>
    <w:rsid w:val="002B597B"/>
    <w:rsid w:val="002B712D"/>
    <w:rsid w:val="002B7485"/>
    <w:rsid w:val="002C3DB1"/>
    <w:rsid w:val="002C4AF9"/>
    <w:rsid w:val="002D0D2D"/>
    <w:rsid w:val="002D1120"/>
    <w:rsid w:val="002D2ABC"/>
    <w:rsid w:val="002D4375"/>
    <w:rsid w:val="002E4A37"/>
    <w:rsid w:val="002E4B11"/>
    <w:rsid w:val="002F2B21"/>
    <w:rsid w:val="002F4D6C"/>
    <w:rsid w:val="002F59E8"/>
    <w:rsid w:val="00303A1F"/>
    <w:rsid w:val="00304FEF"/>
    <w:rsid w:val="003068EF"/>
    <w:rsid w:val="00310429"/>
    <w:rsid w:val="00310771"/>
    <w:rsid w:val="00310B81"/>
    <w:rsid w:val="00311C6F"/>
    <w:rsid w:val="003130A2"/>
    <w:rsid w:val="003137EF"/>
    <w:rsid w:val="00313BA0"/>
    <w:rsid w:val="00317A30"/>
    <w:rsid w:val="00321D9D"/>
    <w:rsid w:val="00322798"/>
    <w:rsid w:val="003259F2"/>
    <w:rsid w:val="00326178"/>
    <w:rsid w:val="003318DC"/>
    <w:rsid w:val="0033333E"/>
    <w:rsid w:val="003363E8"/>
    <w:rsid w:val="00336874"/>
    <w:rsid w:val="00342EB5"/>
    <w:rsid w:val="0034347B"/>
    <w:rsid w:val="00356102"/>
    <w:rsid w:val="00356373"/>
    <w:rsid w:val="00364F98"/>
    <w:rsid w:val="00367D75"/>
    <w:rsid w:val="0037011E"/>
    <w:rsid w:val="00372F70"/>
    <w:rsid w:val="003737E6"/>
    <w:rsid w:val="00374C35"/>
    <w:rsid w:val="003750F5"/>
    <w:rsid w:val="00382D4E"/>
    <w:rsid w:val="00383A4A"/>
    <w:rsid w:val="00386CFD"/>
    <w:rsid w:val="00391814"/>
    <w:rsid w:val="003927B7"/>
    <w:rsid w:val="00397C35"/>
    <w:rsid w:val="003A1811"/>
    <w:rsid w:val="003A43C3"/>
    <w:rsid w:val="003B1A31"/>
    <w:rsid w:val="003B20F3"/>
    <w:rsid w:val="003B585D"/>
    <w:rsid w:val="003C0118"/>
    <w:rsid w:val="003C0D85"/>
    <w:rsid w:val="003C5E10"/>
    <w:rsid w:val="003D209D"/>
    <w:rsid w:val="003D3394"/>
    <w:rsid w:val="003D3C93"/>
    <w:rsid w:val="003D3DCE"/>
    <w:rsid w:val="003D5467"/>
    <w:rsid w:val="003E096D"/>
    <w:rsid w:val="003E0BDC"/>
    <w:rsid w:val="003E6C73"/>
    <w:rsid w:val="003E7797"/>
    <w:rsid w:val="003E7B02"/>
    <w:rsid w:val="003F4472"/>
    <w:rsid w:val="003F5459"/>
    <w:rsid w:val="00401E88"/>
    <w:rsid w:val="00402BCB"/>
    <w:rsid w:val="00403016"/>
    <w:rsid w:val="00403C0F"/>
    <w:rsid w:val="00404205"/>
    <w:rsid w:val="00404765"/>
    <w:rsid w:val="00411EF0"/>
    <w:rsid w:val="00414F9B"/>
    <w:rsid w:val="00423A65"/>
    <w:rsid w:val="00426A28"/>
    <w:rsid w:val="00434C48"/>
    <w:rsid w:val="004368E6"/>
    <w:rsid w:val="00440D89"/>
    <w:rsid w:val="00442BE8"/>
    <w:rsid w:val="004533DB"/>
    <w:rsid w:val="004612A7"/>
    <w:rsid w:val="0046499D"/>
    <w:rsid w:val="004668DA"/>
    <w:rsid w:val="0047137B"/>
    <w:rsid w:val="00475712"/>
    <w:rsid w:val="00475FB1"/>
    <w:rsid w:val="00480919"/>
    <w:rsid w:val="004823CA"/>
    <w:rsid w:val="0048586F"/>
    <w:rsid w:val="00486D65"/>
    <w:rsid w:val="00492F77"/>
    <w:rsid w:val="00493226"/>
    <w:rsid w:val="00494F53"/>
    <w:rsid w:val="004A554C"/>
    <w:rsid w:val="004B0FE1"/>
    <w:rsid w:val="004C0ECA"/>
    <w:rsid w:val="004C4A9C"/>
    <w:rsid w:val="004D0A45"/>
    <w:rsid w:val="004D380D"/>
    <w:rsid w:val="004D52AF"/>
    <w:rsid w:val="004D7DF4"/>
    <w:rsid w:val="004E4332"/>
    <w:rsid w:val="004E69EF"/>
    <w:rsid w:val="00510309"/>
    <w:rsid w:val="00511068"/>
    <w:rsid w:val="00511524"/>
    <w:rsid w:val="005150A9"/>
    <w:rsid w:val="00515D0D"/>
    <w:rsid w:val="005177F8"/>
    <w:rsid w:val="005203F4"/>
    <w:rsid w:val="005232C9"/>
    <w:rsid w:val="005263BB"/>
    <w:rsid w:val="0052752F"/>
    <w:rsid w:val="00534DED"/>
    <w:rsid w:val="005360EC"/>
    <w:rsid w:val="00541A65"/>
    <w:rsid w:val="00541C2B"/>
    <w:rsid w:val="00543938"/>
    <w:rsid w:val="00543F70"/>
    <w:rsid w:val="00550E7A"/>
    <w:rsid w:val="005525B2"/>
    <w:rsid w:val="00556CD8"/>
    <w:rsid w:val="005603F5"/>
    <w:rsid w:val="00560955"/>
    <w:rsid w:val="00560E83"/>
    <w:rsid w:val="005653C4"/>
    <w:rsid w:val="00573E82"/>
    <w:rsid w:val="00576B7D"/>
    <w:rsid w:val="00577CAC"/>
    <w:rsid w:val="005829DD"/>
    <w:rsid w:val="00586FDE"/>
    <w:rsid w:val="005917F0"/>
    <w:rsid w:val="005928C4"/>
    <w:rsid w:val="0059294F"/>
    <w:rsid w:val="00594F7A"/>
    <w:rsid w:val="00595939"/>
    <w:rsid w:val="005A15B7"/>
    <w:rsid w:val="005A20CB"/>
    <w:rsid w:val="005A325F"/>
    <w:rsid w:val="005A51AE"/>
    <w:rsid w:val="005A7A34"/>
    <w:rsid w:val="005B1170"/>
    <w:rsid w:val="005B11A7"/>
    <w:rsid w:val="005B37DB"/>
    <w:rsid w:val="005B3854"/>
    <w:rsid w:val="005C39D7"/>
    <w:rsid w:val="005C5B37"/>
    <w:rsid w:val="005D1D68"/>
    <w:rsid w:val="005D205B"/>
    <w:rsid w:val="005D2611"/>
    <w:rsid w:val="005D30C4"/>
    <w:rsid w:val="005D497B"/>
    <w:rsid w:val="005D6549"/>
    <w:rsid w:val="005E11C3"/>
    <w:rsid w:val="005E5AF1"/>
    <w:rsid w:val="005E6787"/>
    <w:rsid w:val="005F041C"/>
    <w:rsid w:val="005F229B"/>
    <w:rsid w:val="005F23BB"/>
    <w:rsid w:val="005F4A1E"/>
    <w:rsid w:val="005F6BC7"/>
    <w:rsid w:val="005F7D4C"/>
    <w:rsid w:val="00602699"/>
    <w:rsid w:val="00603DF2"/>
    <w:rsid w:val="00605929"/>
    <w:rsid w:val="00606394"/>
    <w:rsid w:val="006069B0"/>
    <w:rsid w:val="00615639"/>
    <w:rsid w:val="00617983"/>
    <w:rsid w:val="00622BE0"/>
    <w:rsid w:val="00625110"/>
    <w:rsid w:val="00625C4D"/>
    <w:rsid w:val="00627183"/>
    <w:rsid w:val="006271BC"/>
    <w:rsid w:val="0062726D"/>
    <w:rsid w:val="00632B0C"/>
    <w:rsid w:val="00634AB8"/>
    <w:rsid w:val="00635591"/>
    <w:rsid w:val="00637E4A"/>
    <w:rsid w:val="00642CBC"/>
    <w:rsid w:val="00645E4A"/>
    <w:rsid w:val="00645ECD"/>
    <w:rsid w:val="00646501"/>
    <w:rsid w:val="006465FE"/>
    <w:rsid w:val="00651F8F"/>
    <w:rsid w:val="00654A28"/>
    <w:rsid w:val="006556F4"/>
    <w:rsid w:val="006558CA"/>
    <w:rsid w:val="00660329"/>
    <w:rsid w:val="00661F51"/>
    <w:rsid w:val="00662EF4"/>
    <w:rsid w:val="00663666"/>
    <w:rsid w:val="006641E6"/>
    <w:rsid w:val="00665144"/>
    <w:rsid w:val="00670946"/>
    <w:rsid w:val="00674C6D"/>
    <w:rsid w:val="00681B68"/>
    <w:rsid w:val="006861BA"/>
    <w:rsid w:val="006861D7"/>
    <w:rsid w:val="0069168B"/>
    <w:rsid w:val="00696F09"/>
    <w:rsid w:val="006A4C93"/>
    <w:rsid w:val="006A4D45"/>
    <w:rsid w:val="006B3111"/>
    <w:rsid w:val="006B3FDF"/>
    <w:rsid w:val="006C2408"/>
    <w:rsid w:val="006C5C63"/>
    <w:rsid w:val="006C631F"/>
    <w:rsid w:val="006C74AB"/>
    <w:rsid w:val="006E447A"/>
    <w:rsid w:val="006F3065"/>
    <w:rsid w:val="006F38D8"/>
    <w:rsid w:val="006F5864"/>
    <w:rsid w:val="006F6B4C"/>
    <w:rsid w:val="006F7662"/>
    <w:rsid w:val="00703D7F"/>
    <w:rsid w:val="00704C1E"/>
    <w:rsid w:val="00705B73"/>
    <w:rsid w:val="00707FBA"/>
    <w:rsid w:val="0071335D"/>
    <w:rsid w:val="007209B4"/>
    <w:rsid w:val="00720F3E"/>
    <w:rsid w:val="0072147B"/>
    <w:rsid w:val="00725509"/>
    <w:rsid w:val="00726676"/>
    <w:rsid w:val="00726D16"/>
    <w:rsid w:val="007274D2"/>
    <w:rsid w:val="007319E7"/>
    <w:rsid w:val="00731CF8"/>
    <w:rsid w:val="00732880"/>
    <w:rsid w:val="0073574B"/>
    <w:rsid w:val="00736B48"/>
    <w:rsid w:val="00737309"/>
    <w:rsid w:val="00740A62"/>
    <w:rsid w:val="00742DCE"/>
    <w:rsid w:val="00745C18"/>
    <w:rsid w:val="00746F81"/>
    <w:rsid w:val="007504CC"/>
    <w:rsid w:val="007526D1"/>
    <w:rsid w:val="00752940"/>
    <w:rsid w:val="00752B6B"/>
    <w:rsid w:val="00753CC4"/>
    <w:rsid w:val="00754EBA"/>
    <w:rsid w:val="00757495"/>
    <w:rsid w:val="00764BC2"/>
    <w:rsid w:val="00781CFF"/>
    <w:rsid w:val="007841C7"/>
    <w:rsid w:val="00784DBE"/>
    <w:rsid w:val="0078698E"/>
    <w:rsid w:val="00787910"/>
    <w:rsid w:val="00790E97"/>
    <w:rsid w:val="007913B9"/>
    <w:rsid w:val="00794517"/>
    <w:rsid w:val="00794C0C"/>
    <w:rsid w:val="00797F9F"/>
    <w:rsid w:val="007A31E9"/>
    <w:rsid w:val="007A600A"/>
    <w:rsid w:val="007B0A97"/>
    <w:rsid w:val="007B36F1"/>
    <w:rsid w:val="007B7082"/>
    <w:rsid w:val="007B7464"/>
    <w:rsid w:val="007C1277"/>
    <w:rsid w:val="007C723B"/>
    <w:rsid w:val="007D14E5"/>
    <w:rsid w:val="007D21C8"/>
    <w:rsid w:val="007D30D9"/>
    <w:rsid w:val="007D7A6A"/>
    <w:rsid w:val="007E08BB"/>
    <w:rsid w:val="007E0A98"/>
    <w:rsid w:val="007E22B6"/>
    <w:rsid w:val="007E2AE9"/>
    <w:rsid w:val="007E3553"/>
    <w:rsid w:val="007E373F"/>
    <w:rsid w:val="007E52A7"/>
    <w:rsid w:val="007F45B1"/>
    <w:rsid w:val="007F53F1"/>
    <w:rsid w:val="007F7368"/>
    <w:rsid w:val="008030F2"/>
    <w:rsid w:val="00803F09"/>
    <w:rsid w:val="00804BDB"/>
    <w:rsid w:val="0081413E"/>
    <w:rsid w:val="008154D9"/>
    <w:rsid w:val="00816A9D"/>
    <w:rsid w:val="00820BEF"/>
    <w:rsid w:val="00821D84"/>
    <w:rsid w:val="00821FF6"/>
    <w:rsid w:val="008228D6"/>
    <w:rsid w:val="008243D9"/>
    <w:rsid w:val="00824D01"/>
    <w:rsid w:val="0083058F"/>
    <w:rsid w:val="00830A6D"/>
    <w:rsid w:val="008310DE"/>
    <w:rsid w:val="0083236B"/>
    <w:rsid w:val="00842597"/>
    <w:rsid w:val="00842D92"/>
    <w:rsid w:val="008470B8"/>
    <w:rsid w:val="00853489"/>
    <w:rsid w:val="00854908"/>
    <w:rsid w:val="00855E1C"/>
    <w:rsid w:val="008561C7"/>
    <w:rsid w:val="008617C6"/>
    <w:rsid w:val="00863DAD"/>
    <w:rsid w:val="008656BB"/>
    <w:rsid w:val="00867C67"/>
    <w:rsid w:val="0087014D"/>
    <w:rsid w:val="00871F4F"/>
    <w:rsid w:val="00871F6B"/>
    <w:rsid w:val="00875D09"/>
    <w:rsid w:val="00876841"/>
    <w:rsid w:val="008811A8"/>
    <w:rsid w:val="00882320"/>
    <w:rsid w:val="008861D2"/>
    <w:rsid w:val="0088680E"/>
    <w:rsid w:val="0088791D"/>
    <w:rsid w:val="00890833"/>
    <w:rsid w:val="00891EC7"/>
    <w:rsid w:val="00893393"/>
    <w:rsid w:val="0089344E"/>
    <w:rsid w:val="0089554F"/>
    <w:rsid w:val="0089720B"/>
    <w:rsid w:val="008A3BE4"/>
    <w:rsid w:val="008A420B"/>
    <w:rsid w:val="008A5735"/>
    <w:rsid w:val="008A7E54"/>
    <w:rsid w:val="008B2210"/>
    <w:rsid w:val="008B79A3"/>
    <w:rsid w:val="008C0053"/>
    <w:rsid w:val="008C27EE"/>
    <w:rsid w:val="008C535E"/>
    <w:rsid w:val="008C5612"/>
    <w:rsid w:val="008E2331"/>
    <w:rsid w:val="008E39C5"/>
    <w:rsid w:val="008E5302"/>
    <w:rsid w:val="008F3278"/>
    <w:rsid w:val="0090244C"/>
    <w:rsid w:val="009058F1"/>
    <w:rsid w:val="00905BEF"/>
    <w:rsid w:val="009102D9"/>
    <w:rsid w:val="00911B3B"/>
    <w:rsid w:val="00920F2B"/>
    <w:rsid w:val="009216C7"/>
    <w:rsid w:val="00921FB6"/>
    <w:rsid w:val="00931B89"/>
    <w:rsid w:val="00937266"/>
    <w:rsid w:val="00937613"/>
    <w:rsid w:val="00946614"/>
    <w:rsid w:val="0095290B"/>
    <w:rsid w:val="009531F2"/>
    <w:rsid w:val="00954E23"/>
    <w:rsid w:val="00955461"/>
    <w:rsid w:val="00955ACD"/>
    <w:rsid w:val="009575EF"/>
    <w:rsid w:val="00957CA2"/>
    <w:rsid w:val="00962790"/>
    <w:rsid w:val="00966CC9"/>
    <w:rsid w:val="00970A18"/>
    <w:rsid w:val="009757E4"/>
    <w:rsid w:val="009777B8"/>
    <w:rsid w:val="009778E8"/>
    <w:rsid w:val="00980C6E"/>
    <w:rsid w:val="00985A4C"/>
    <w:rsid w:val="00991279"/>
    <w:rsid w:val="00992AD5"/>
    <w:rsid w:val="009964B9"/>
    <w:rsid w:val="00996B7F"/>
    <w:rsid w:val="009A23C7"/>
    <w:rsid w:val="009A4897"/>
    <w:rsid w:val="009A4E75"/>
    <w:rsid w:val="009A729A"/>
    <w:rsid w:val="009B1A55"/>
    <w:rsid w:val="009B497C"/>
    <w:rsid w:val="009B4D41"/>
    <w:rsid w:val="009B7291"/>
    <w:rsid w:val="009C1D24"/>
    <w:rsid w:val="009C2F01"/>
    <w:rsid w:val="009D0F22"/>
    <w:rsid w:val="009D559A"/>
    <w:rsid w:val="009D7CE4"/>
    <w:rsid w:val="009E239D"/>
    <w:rsid w:val="009E67FC"/>
    <w:rsid w:val="009E736F"/>
    <w:rsid w:val="009F159D"/>
    <w:rsid w:val="009F570E"/>
    <w:rsid w:val="009F6245"/>
    <w:rsid w:val="009F633D"/>
    <w:rsid w:val="00A0578B"/>
    <w:rsid w:val="00A07A37"/>
    <w:rsid w:val="00A1307D"/>
    <w:rsid w:val="00A137AB"/>
    <w:rsid w:val="00A20E9C"/>
    <w:rsid w:val="00A26ED2"/>
    <w:rsid w:val="00A27441"/>
    <w:rsid w:val="00A30167"/>
    <w:rsid w:val="00A30E40"/>
    <w:rsid w:val="00A33543"/>
    <w:rsid w:val="00A34885"/>
    <w:rsid w:val="00A358A0"/>
    <w:rsid w:val="00A35D64"/>
    <w:rsid w:val="00A42876"/>
    <w:rsid w:val="00A42BA3"/>
    <w:rsid w:val="00A42D3D"/>
    <w:rsid w:val="00A468C3"/>
    <w:rsid w:val="00A473D3"/>
    <w:rsid w:val="00A514F9"/>
    <w:rsid w:val="00A54013"/>
    <w:rsid w:val="00A613E2"/>
    <w:rsid w:val="00A668DC"/>
    <w:rsid w:val="00A73D44"/>
    <w:rsid w:val="00A7487C"/>
    <w:rsid w:val="00A81667"/>
    <w:rsid w:val="00A81E78"/>
    <w:rsid w:val="00A832E4"/>
    <w:rsid w:val="00A83F9B"/>
    <w:rsid w:val="00A91F0B"/>
    <w:rsid w:val="00A947D5"/>
    <w:rsid w:val="00AA0AC8"/>
    <w:rsid w:val="00AB0871"/>
    <w:rsid w:val="00AB2156"/>
    <w:rsid w:val="00AB2FA1"/>
    <w:rsid w:val="00AB75AF"/>
    <w:rsid w:val="00AC01AF"/>
    <w:rsid w:val="00AC0926"/>
    <w:rsid w:val="00AC0AE9"/>
    <w:rsid w:val="00AC5749"/>
    <w:rsid w:val="00AC764A"/>
    <w:rsid w:val="00AD27BC"/>
    <w:rsid w:val="00AD2C3C"/>
    <w:rsid w:val="00AD5725"/>
    <w:rsid w:val="00AE0111"/>
    <w:rsid w:val="00AE5F42"/>
    <w:rsid w:val="00AF340D"/>
    <w:rsid w:val="00AF476C"/>
    <w:rsid w:val="00AF49BA"/>
    <w:rsid w:val="00AF627A"/>
    <w:rsid w:val="00B01464"/>
    <w:rsid w:val="00B01CA0"/>
    <w:rsid w:val="00B06BC2"/>
    <w:rsid w:val="00B06E5E"/>
    <w:rsid w:val="00B14B6D"/>
    <w:rsid w:val="00B176FD"/>
    <w:rsid w:val="00B30785"/>
    <w:rsid w:val="00B30CC0"/>
    <w:rsid w:val="00B31EFA"/>
    <w:rsid w:val="00B32935"/>
    <w:rsid w:val="00B35DCD"/>
    <w:rsid w:val="00B3750B"/>
    <w:rsid w:val="00B37BE7"/>
    <w:rsid w:val="00B40A35"/>
    <w:rsid w:val="00B41BA3"/>
    <w:rsid w:val="00B56896"/>
    <w:rsid w:val="00B575F5"/>
    <w:rsid w:val="00B64D73"/>
    <w:rsid w:val="00B67FEC"/>
    <w:rsid w:val="00B726BE"/>
    <w:rsid w:val="00B73EEE"/>
    <w:rsid w:val="00B750B0"/>
    <w:rsid w:val="00B769C3"/>
    <w:rsid w:val="00B84E06"/>
    <w:rsid w:val="00B91FA0"/>
    <w:rsid w:val="00BA21B0"/>
    <w:rsid w:val="00BA6DFB"/>
    <w:rsid w:val="00BB3F9F"/>
    <w:rsid w:val="00BB4302"/>
    <w:rsid w:val="00BC0695"/>
    <w:rsid w:val="00BC23B9"/>
    <w:rsid w:val="00BC468E"/>
    <w:rsid w:val="00BC7C1D"/>
    <w:rsid w:val="00BC7D86"/>
    <w:rsid w:val="00BC7FB6"/>
    <w:rsid w:val="00BD1DB2"/>
    <w:rsid w:val="00BE2CB4"/>
    <w:rsid w:val="00BE5D10"/>
    <w:rsid w:val="00BE6B67"/>
    <w:rsid w:val="00BE7EFC"/>
    <w:rsid w:val="00BF10F6"/>
    <w:rsid w:val="00BF28E3"/>
    <w:rsid w:val="00BF7C61"/>
    <w:rsid w:val="00C01051"/>
    <w:rsid w:val="00C02ED4"/>
    <w:rsid w:val="00C05785"/>
    <w:rsid w:val="00C05F05"/>
    <w:rsid w:val="00C1267F"/>
    <w:rsid w:val="00C138B6"/>
    <w:rsid w:val="00C15805"/>
    <w:rsid w:val="00C15ED3"/>
    <w:rsid w:val="00C22580"/>
    <w:rsid w:val="00C26B9B"/>
    <w:rsid w:val="00C406A2"/>
    <w:rsid w:val="00C41149"/>
    <w:rsid w:val="00C43D8C"/>
    <w:rsid w:val="00C5033F"/>
    <w:rsid w:val="00C55153"/>
    <w:rsid w:val="00C603FE"/>
    <w:rsid w:val="00C60883"/>
    <w:rsid w:val="00C66714"/>
    <w:rsid w:val="00C71C56"/>
    <w:rsid w:val="00C7347B"/>
    <w:rsid w:val="00C757DD"/>
    <w:rsid w:val="00C76DDB"/>
    <w:rsid w:val="00C7720A"/>
    <w:rsid w:val="00C77A1C"/>
    <w:rsid w:val="00C80F48"/>
    <w:rsid w:val="00C8169D"/>
    <w:rsid w:val="00C817E8"/>
    <w:rsid w:val="00C91C50"/>
    <w:rsid w:val="00C91C83"/>
    <w:rsid w:val="00C92054"/>
    <w:rsid w:val="00C95D81"/>
    <w:rsid w:val="00C96619"/>
    <w:rsid w:val="00C96965"/>
    <w:rsid w:val="00C97E7F"/>
    <w:rsid w:val="00CA077F"/>
    <w:rsid w:val="00CA2F4D"/>
    <w:rsid w:val="00CA54AF"/>
    <w:rsid w:val="00CA7D3A"/>
    <w:rsid w:val="00CC5073"/>
    <w:rsid w:val="00CD4C2C"/>
    <w:rsid w:val="00CD4F1D"/>
    <w:rsid w:val="00CD58D8"/>
    <w:rsid w:val="00CD7A81"/>
    <w:rsid w:val="00CD7AF6"/>
    <w:rsid w:val="00CE1C9C"/>
    <w:rsid w:val="00CE3A55"/>
    <w:rsid w:val="00CF0CFB"/>
    <w:rsid w:val="00CF2747"/>
    <w:rsid w:val="00CF5C95"/>
    <w:rsid w:val="00D03D9E"/>
    <w:rsid w:val="00D064A9"/>
    <w:rsid w:val="00D076C0"/>
    <w:rsid w:val="00D15F33"/>
    <w:rsid w:val="00D1660A"/>
    <w:rsid w:val="00D23BCB"/>
    <w:rsid w:val="00D31509"/>
    <w:rsid w:val="00D321DB"/>
    <w:rsid w:val="00D32FAB"/>
    <w:rsid w:val="00D33BA0"/>
    <w:rsid w:val="00D33EFB"/>
    <w:rsid w:val="00D41EF0"/>
    <w:rsid w:val="00D4360B"/>
    <w:rsid w:val="00D46CAF"/>
    <w:rsid w:val="00D53652"/>
    <w:rsid w:val="00D543AF"/>
    <w:rsid w:val="00D55B00"/>
    <w:rsid w:val="00D568D6"/>
    <w:rsid w:val="00D57EE1"/>
    <w:rsid w:val="00D63160"/>
    <w:rsid w:val="00D6455B"/>
    <w:rsid w:val="00D64798"/>
    <w:rsid w:val="00D66509"/>
    <w:rsid w:val="00D66979"/>
    <w:rsid w:val="00D67AC8"/>
    <w:rsid w:val="00D7051C"/>
    <w:rsid w:val="00D71B9E"/>
    <w:rsid w:val="00D73A91"/>
    <w:rsid w:val="00D77DB6"/>
    <w:rsid w:val="00D80539"/>
    <w:rsid w:val="00D84915"/>
    <w:rsid w:val="00D85310"/>
    <w:rsid w:val="00D85C56"/>
    <w:rsid w:val="00D91819"/>
    <w:rsid w:val="00D92516"/>
    <w:rsid w:val="00D9295F"/>
    <w:rsid w:val="00D933FC"/>
    <w:rsid w:val="00D94C76"/>
    <w:rsid w:val="00DA2AAC"/>
    <w:rsid w:val="00DA34FF"/>
    <w:rsid w:val="00DA5B92"/>
    <w:rsid w:val="00DB6422"/>
    <w:rsid w:val="00DB6E51"/>
    <w:rsid w:val="00DB76C3"/>
    <w:rsid w:val="00DB7FBB"/>
    <w:rsid w:val="00DC0185"/>
    <w:rsid w:val="00DC0360"/>
    <w:rsid w:val="00DC2BA1"/>
    <w:rsid w:val="00DC45FD"/>
    <w:rsid w:val="00DC5779"/>
    <w:rsid w:val="00DC745D"/>
    <w:rsid w:val="00DC7D11"/>
    <w:rsid w:val="00DD1443"/>
    <w:rsid w:val="00DD2057"/>
    <w:rsid w:val="00DD2108"/>
    <w:rsid w:val="00DD22F3"/>
    <w:rsid w:val="00DD47AA"/>
    <w:rsid w:val="00DE5327"/>
    <w:rsid w:val="00E00221"/>
    <w:rsid w:val="00E00B1F"/>
    <w:rsid w:val="00E046F2"/>
    <w:rsid w:val="00E156DC"/>
    <w:rsid w:val="00E20FB4"/>
    <w:rsid w:val="00E214A8"/>
    <w:rsid w:val="00E21A96"/>
    <w:rsid w:val="00E229E5"/>
    <w:rsid w:val="00E307D6"/>
    <w:rsid w:val="00E33025"/>
    <w:rsid w:val="00E33B00"/>
    <w:rsid w:val="00E35CC9"/>
    <w:rsid w:val="00E37D55"/>
    <w:rsid w:val="00E41269"/>
    <w:rsid w:val="00E426A8"/>
    <w:rsid w:val="00E42965"/>
    <w:rsid w:val="00E4364A"/>
    <w:rsid w:val="00E654D6"/>
    <w:rsid w:val="00E715E8"/>
    <w:rsid w:val="00E74190"/>
    <w:rsid w:val="00E74CF8"/>
    <w:rsid w:val="00E7747D"/>
    <w:rsid w:val="00E77743"/>
    <w:rsid w:val="00E80A78"/>
    <w:rsid w:val="00E857B9"/>
    <w:rsid w:val="00E87939"/>
    <w:rsid w:val="00E90404"/>
    <w:rsid w:val="00E90E2D"/>
    <w:rsid w:val="00EA1BBA"/>
    <w:rsid w:val="00EA2E7C"/>
    <w:rsid w:val="00EB0E22"/>
    <w:rsid w:val="00EC39BA"/>
    <w:rsid w:val="00EC6FD3"/>
    <w:rsid w:val="00ED172E"/>
    <w:rsid w:val="00ED56D2"/>
    <w:rsid w:val="00EE3D15"/>
    <w:rsid w:val="00EE588C"/>
    <w:rsid w:val="00EF3D2F"/>
    <w:rsid w:val="00EF7C45"/>
    <w:rsid w:val="00F06B89"/>
    <w:rsid w:val="00F07A9E"/>
    <w:rsid w:val="00F14548"/>
    <w:rsid w:val="00F16319"/>
    <w:rsid w:val="00F2567E"/>
    <w:rsid w:val="00F2568A"/>
    <w:rsid w:val="00F25E27"/>
    <w:rsid w:val="00F31880"/>
    <w:rsid w:val="00F31955"/>
    <w:rsid w:val="00F320D5"/>
    <w:rsid w:val="00F40011"/>
    <w:rsid w:val="00F45276"/>
    <w:rsid w:val="00F45986"/>
    <w:rsid w:val="00F5425B"/>
    <w:rsid w:val="00F571EF"/>
    <w:rsid w:val="00F61323"/>
    <w:rsid w:val="00F61601"/>
    <w:rsid w:val="00F62892"/>
    <w:rsid w:val="00F639DD"/>
    <w:rsid w:val="00F71F24"/>
    <w:rsid w:val="00F72140"/>
    <w:rsid w:val="00F76963"/>
    <w:rsid w:val="00F77A2D"/>
    <w:rsid w:val="00F8789C"/>
    <w:rsid w:val="00F87A8E"/>
    <w:rsid w:val="00F9463A"/>
    <w:rsid w:val="00F960AB"/>
    <w:rsid w:val="00F96CF5"/>
    <w:rsid w:val="00F97532"/>
    <w:rsid w:val="00FB254D"/>
    <w:rsid w:val="00FB47EA"/>
    <w:rsid w:val="00FC08AE"/>
    <w:rsid w:val="00FC316B"/>
    <w:rsid w:val="00FC377A"/>
    <w:rsid w:val="00FC41C4"/>
    <w:rsid w:val="00FD2AC4"/>
    <w:rsid w:val="00FD4DC9"/>
    <w:rsid w:val="00FD5115"/>
    <w:rsid w:val="00FE07EB"/>
    <w:rsid w:val="00FE1D0B"/>
    <w:rsid w:val="00FE61D1"/>
    <w:rsid w:val="00FF33CE"/>
    <w:rsid w:val="00FF3BC3"/>
    <w:rsid w:val="00FF6C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28D"/>
    <w:pPr>
      <w:widowControl w:val="0"/>
      <w:autoSpaceDE w:val="0"/>
      <w:autoSpaceDN w:val="0"/>
      <w:adjustRightInd w:val="0"/>
      <w:spacing w:after="120" w:line="240" w:lineRule="auto"/>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06128D"/>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06128D"/>
    <w:pPr>
      <w:numPr>
        <w:ilvl w:val="1"/>
        <w:numId w:val="2"/>
      </w:numPr>
      <w:outlineLvl w:val="1"/>
    </w:pPr>
    <w:rPr>
      <w:b/>
      <w:bCs/>
      <w:sz w:val="24"/>
    </w:rPr>
  </w:style>
  <w:style w:type="paragraph" w:styleId="Heading3">
    <w:name w:val="heading 3"/>
    <w:aliases w:val="h3"/>
    <w:basedOn w:val="Normal"/>
    <w:next w:val="Normal"/>
    <w:link w:val="Heading3Char"/>
    <w:qFormat/>
    <w:rsid w:val="00297BDA"/>
    <w:pPr>
      <w:numPr>
        <w:ilvl w:val="2"/>
        <w:numId w:val="2"/>
      </w:numPr>
      <w:tabs>
        <w:tab w:val="clear" w:pos="2160"/>
      </w:tabs>
      <w:ind w:left="0" w:firstLine="0"/>
      <w:outlineLvl w:val="2"/>
    </w:pPr>
    <w:rPr>
      <w:b/>
      <w:sz w:val="24"/>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6128D"/>
    <w:pPr>
      <w:keepNext/>
      <w:numPr>
        <w:ilvl w:val="3"/>
        <w:numId w:val="2"/>
      </w:numPr>
      <w:spacing w:before="240" w:after="60"/>
      <w:outlineLvl w:val="3"/>
    </w:pPr>
    <w:rPr>
      <w:b/>
      <w:bCs/>
      <w:szCs w:val="28"/>
    </w:rPr>
  </w:style>
  <w:style w:type="paragraph" w:styleId="Heading5">
    <w:name w:val="heading 5"/>
    <w:aliases w:val="h5,Heading5"/>
    <w:basedOn w:val="Normal"/>
    <w:next w:val="Normal"/>
    <w:link w:val="Heading5Char"/>
    <w:qFormat/>
    <w:rsid w:val="0006128D"/>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06128D"/>
    <w:pPr>
      <w:numPr>
        <w:ilvl w:val="5"/>
        <w:numId w:val="2"/>
      </w:numPr>
      <w:spacing w:before="240" w:after="60"/>
      <w:outlineLvl w:val="5"/>
    </w:pPr>
    <w:rPr>
      <w:b/>
      <w:bCs/>
    </w:rPr>
  </w:style>
  <w:style w:type="paragraph" w:styleId="Heading7">
    <w:name w:val="heading 7"/>
    <w:basedOn w:val="Normal"/>
    <w:next w:val="Normal"/>
    <w:link w:val="Heading7Char"/>
    <w:qFormat/>
    <w:rsid w:val="0006128D"/>
    <w:pPr>
      <w:numPr>
        <w:ilvl w:val="6"/>
        <w:numId w:val="2"/>
      </w:numPr>
      <w:spacing w:before="240" w:after="60"/>
      <w:outlineLvl w:val="6"/>
    </w:pPr>
    <w:rPr>
      <w:sz w:val="24"/>
      <w:szCs w:val="24"/>
    </w:rPr>
  </w:style>
  <w:style w:type="paragraph" w:styleId="Heading8">
    <w:name w:val="heading 8"/>
    <w:basedOn w:val="Normal"/>
    <w:next w:val="Normal"/>
    <w:link w:val="Heading8Char"/>
    <w:qFormat/>
    <w:rsid w:val="0006128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6128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06128D"/>
    <w:rPr>
      <w:rFonts w:ascii="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06128D"/>
    <w:rPr>
      <w:rFonts w:ascii="Times New Roman" w:hAnsi="Times New Roman" w:cs="Times New Roman"/>
      <w:b/>
      <w:bCs/>
      <w:sz w:val="24"/>
      <w:lang w:val="en-GB" w:eastAsia="en-US"/>
    </w:rPr>
  </w:style>
  <w:style w:type="character" w:customStyle="1" w:styleId="Heading3Char">
    <w:name w:val="Heading 3 Char"/>
    <w:aliases w:val="h3 Char"/>
    <w:basedOn w:val="DefaultParagraphFont"/>
    <w:link w:val="Heading3"/>
    <w:rsid w:val="00297BDA"/>
    <w:rPr>
      <w:rFonts w:ascii="Times New Roman" w:hAnsi="Times New Roman" w:cs="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128D"/>
    <w:rPr>
      <w:rFonts w:ascii="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06128D"/>
    <w:rPr>
      <w:rFonts w:ascii="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06128D"/>
    <w:rPr>
      <w:rFonts w:ascii="Times New Roman" w:hAnsi="Times New Roman" w:cs="Times New Roman"/>
      <w:b/>
      <w:bCs/>
      <w:lang w:val="en-GB" w:eastAsia="en-US"/>
    </w:rPr>
  </w:style>
  <w:style w:type="character" w:customStyle="1" w:styleId="Heading7Char">
    <w:name w:val="Heading 7 Char"/>
    <w:basedOn w:val="DefaultParagraphFont"/>
    <w:link w:val="Heading7"/>
    <w:rsid w:val="0006128D"/>
    <w:rPr>
      <w:rFonts w:ascii="Times New Roman" w:hAnsi="Times New Roman" w:cs="Times New Roman"/>
      <w:sz w:val="24"/>
      <w:szCs w:val="24"/>
      <w:lang w:val="en-GB" w:eastAsia="en-US"/>
    </w:rPr>
  </w:style>
  <w:style w:type="character" w:customStyle="1" w:styleId="Heading8Char">
    <w:name w:val="Heading 8 Char"/>
    <w:basedOn w:val="DefaultParagraphFont"/>
    <w:link w:val="Heading8"/>
    <w:rsid w:val="0006128D"/>
    <w:rPr>
      <w:rFonts w:ascii="Times New Roma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06128D"/>
    <w:rPr>
      <w:rFonts w:ascii="Arial" w:hAnsi="Arial" w:cs="Arial"/>
      <w:lang w:val="en-GB" w:eastAsia="en-US"/>
    </w:rPr>
  </w:style>
  <w:style w:type="paragraph" w:styleId="BodyText">
    <w:name w:val="Body Text"/>
    <w:basedOn w:val="Normal"/>
    <w:link w:val="BodyTextChar"/>
    <w:rsid w:val="0006128D"/>
    <w:rPr>
      <w:sz w:val="20"/>
      <w:szCs w:val="20"/>
    </w:rPr>
  </w:style>
  <w:style w:type="character" w:customStyle="1" w:styleId="BodyTextChar">
    <w:name w:val="Body Text Char"/>
    <w:basedOn w:val="DefaultParagraphFont"/>
    <w:link w:val="BodyText"/>
    <w:rsid w:val="0006128D"/>
    <w:rPr>
      <w:rFonts w:ascii="Times New Roman" w:hAnsi="Times New Roman" w:cs="Times New Roman"/>
      <w:sz w:val="20"/>
      <w:szCs w:val="20"/>
      <w:lang w:val="en-GB" w:eastAsia="en-US"/>
    </w:rPr>
  </w:style>
  <w:style w:type="character" w:styleId="Hyperlink">
    <w:name w:val="Hyperlink"/>
    <w:basedOn w:val="DefaultParagraphFont"/>
    <w:rsid w:val="0006128D"/>
    <w:rPr>
      <w:color w:val="0000FF"/>
      <w:u w:val="single"/>
    </w:rPr>
  </w:style>
  <w:style w:type="paragraph" w:styleId="Caption">
    <w:name w:val="caption"/>
    <w:aliases w:val="cap"/>
    <w:basedOn w:val="Normal"/>
    <w:next w:val="Normal"/>
    <w:link w:val="CaptionChar"/>
    <w:qFormat/>
    <w:rsid w:val="0006128D"/>
    <w:pPr>
      <w:spacing w:before="120"/>
    </w:pPr>
    <w:rPr>
      <w:b/>
      <w:bCs/>
      <w:sz w:val="20"/>
      <w:szCs w:val="20"/>
    </w:rPr>
  </w:style>
  <w:style w:type="paragraph" w:customStyle="1" w:styleId="Normal0">
    <w:name w:val="Normal."/>
    <w:rsid w:val="0006128D"/>
    <w:pPr>
      <w:widowControl w:val="0"/>
      <w:spacing w:after="0" w:line="180" w:lineRule="atLeast"/>
    </w:pPr>
    <w:rPr>
      <w:rFonts w:ascii="Times New Roman" w:eastAsia="Batang" w:hAnsi="Times New Roman" w:cs="Times New Roman"/>
      <w:kern w:val="2"/>
      <w:sz w:val="18"/>
      <w:szCs w:val="18"/>
      <w:lang w:eastAsia="en-US"/>
    </w:rPr>
  </w:style>
  <w:style w:type="paragraph" w:customStyle="1" w:styleId="EX">
    <w:name w:val="EX"/>
    <w:basedOn w:val="Normal"/>
    <w:rsid w:val="0006128D"/>
    <w:pPr>
      <w:keepLines/>
      <w:widowControl/>
      <w:autoSpaceDE/>
      <w:autoSpaceDN/>
      <w:adjustRightInd/>
      <w:spacing w:after="180"/>
      <w:ind w:left="1702" w:hanging="1418"/>
    </w:pPr>
    <w:rPr>
      <w:sz w:val="20"/>
      <w:szCs w:val="20"/>
    </w:rPr>
  </w:style>
  <w:style w:type="paragraph" w:styleId="ListBullet">
    <w:name w:val="List Bullet"/>
    <w:basedOn w:val="List"/>
    <w:rsid w:val="0006128D"/>
    <w:pPr>
      <w:widowControl/>
      <w:autoSpaceDE/>
      <w:autoSpaceDN/>
      <w:adjustRightInd/>
      <w:spacing w:after="180"/>
      <w:ind w:left="568" w:hanging="284"/>
    </w:pPr>
    <w:rPr>
      <w:sz w:val="20"/>
      <w:szCs w:val="20"/>
    </w:rPr>
  </w:style>
  <w:style w:type="paragraph" w:styleId="List">
    <w:name w:val="List"/>
    <w:basedOn w:val="Normal"/>
    <w:rsid w:val="0006128D"/>
    <w:pPr>
      <w:ind w:left="360" w:hanging="360"/>
    </w:pPr>
  </w:style>
  <w:style w:type="paragraph" w:styleId="BodyText2">
    <w:name w:val="Body Text 2"/>
    <w:basedOn w:val="Normal"/>
    <w:link w:val="BodyText2Char"/>
    <w:rsid w:val="0006128D"/>
    <w:pPr>
      <w:widowControl/>
      <w:spacing w:after="0"/>
    </w:pPr>
    <w:rPr>
      <w:szCs w:val="20"/>
    </w:rPr>
  </w:style>
  <w:style w:type="character" w:customStyle="1" w:styleId="BodyText2Char">
    <w:name w:val="Body Text 2 Char"/>
    <w:basedOn w:val="DefaultParagraphFont"/>
    <w:link w:val="BodyText2"/>
    <w:rsid w:val="0006128D"/>
    <w:rPr>
      <w:rFonts w:ascii="Times New Roman" w:hAnsi="Times New Roman" w:cs="Times New Roman"/>
      <w:szCs w:val="20"/>
      <w:lang w:val="en-GB" w:eastAsia="en-US"/>
    </w:rPr>
  </w:style>
  <w:style w:type="paragraph" w:styleId="BalloonText">
    <w:name w:val="Balloon Text"/>
    <w:basedOn w:val="Normal"/>
    <w:link w:val="BalloonTextChar"/>
    <w:semiHidden/>
    <w:rsid w:val="0006128D"/>
    <w:rPr>
      <w:rFonts w:ascii="Tahoma" w:hAnsi="Tahoma" w:cs="Tahoma"/>
      <w:sz w:val="16"/>
      <w:szCs w:val="16"/>
    </w:rPr>
  </w:style>
  <w:style w:type="character" w:customStyle="1" w:styleId="BalloonTextChar">
    <w:name w:val="Balloon Text Char"/>
    <w:basedOn w:val="DefaultParagraphFont"/>
    <w:link w:val="BalloonText"/>
    <w:semiHidden/>
    <w:rsid w:val="0006128D"/>
    <w:rPr>
      <w:rFonts w:ascii="Tahoma" w:hAnsi="Tahoma" w:cs="Tahoma"/>
      <w:sz w:val="16"/>
      <w:szCs w:val="16"/>
      <w:lang w:val="en-GB" w:eastAsia="en-US"/>
    </w:rPr>
  </w:style>
  <w:style w:type="paragraph" w:customStyle="1" w:styleId="References">
    <w:name w:val="References"/>
    <w:basedOn w:val="Normal"/>
    <w:rsid w:val="0006128D"/>
    <w:pPr>
      <w:widowControl/>
      <w:numPr>
        <w:numId w:val="1"/>
      </w:numPr>
      <w:adjustRightInd/>
      <w:spacing w:after="0"/>
    </w:pPr>
    <w:rPr>
      <w:sz w:val="16"/>
      <w:szCs w:val="16"/>
    </w:rPr>
  </w:style>
  <w:style w:type="character" w:styleId="FollowedHyperlink">
    <w:name w:val="FollowedHyperlink"/>
    <w:basedOn w:val="DefaultParagraphFont"/>
    <w:rsid w:val="0006128D"/>
    <w:rPr>
      <w:color w:val="800080"/>
      <w:u w:val="single"/>
    </w:rPr>
  </w:style>
  <w:style w:type="paragraph" w:styleId="FootnoteText">
    <w:name w:val="footnote text"/>
    <w:basedOn w:val="Normal"/>
    <w:link w:val="FootnoteTextChar"/>
    <w:semiHidden/>
    <w:rsid w:val="0006128D"/>
    <w:rPr>
      <w:sz w:val="20"/>
      <w:szCs w:val="20"/>
    </w:rPr>
  </w:style>
  <w:style w:type="character" w:customStyle="1" w:styleId="FootnoteTextChar">
    <w:name w:val="Footnote Text Char"/>
    <w:basedOn w:val="DefaultParagraphFont"/>
    <w:link w:val="FootnoteText"/>
    <w:semiHidden/>
    <w:rsid w:val="0006128D"/>
    <w:rPr>
      <w:rFonts w:ascii="Times New Roman" w:hAnsi="Times New Roman" w:cs="Times New Roman"/>
      <w:sz w:val="20"/>
      <w:szCs w:val="20"/>
      <w:lang w:val="en-GB" w:eastAsia="en-US"/>
    </w:rPr>
  </w:style>
  <w:style w:type="character" w:styleId="FootnoteReference">
    <w:name w:val="footnote reference"/>
    <w:basedOn w:val="DefaultParagraphFont"/>
    <w:semiHidden/>
    <w:rsid w:val="0006128D"/>
    <w:rPr>
      <w:vertAlign w:val="superscript"/>
    </w:rPr>
  </w:style>
  <w:style w:type="table" w:styleId="TableGrid">
    <w:name w:val="Table Grid"/>
    <w:basedOn w:val="TableNormal"/>
    <w:uiPriority w:val="39"/>
    <w:rsid w:val="0006128D"/>
    <w:pPr>
      <w:widowControl w:val="0"/>
      <w:autoSpaceDE w:val="0"/>
      <w:autoSpaceDN w:val="0"/>
      <w:adjustRightInd w:val="0"/>
      <w:spacing w:after="120" w:line="240" w:lineRule="auto"/>
      <w:jc w:val="both"/>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06128D"/>
    <w:pPr>
      <w:keepNext/>
      <w:numPr>
        <w:numId w:val="3"/>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EQ">
    <w:name w:val="EQ"/>
    <w:basedOn w:val="Normal"/>
    <w:next w:val="Normal"/>
    <w:rsid w:val="0006128D"/>
    <w:pPr>
      <w:keepLines/>
      <w:widowControl/>
      <w:tabs>
        <w:tab w:val="center" w:pos="4536"/>
        <w:tab w:val="right" w:pos="9072"/>
      </w:tabs>
      <w:autoSpaceDE/>
      <w:autoSpaceDN/>
      <w:adjustRightInd/>
      <w:spacing w:after="180"/>
    </w:pPr>
    <w:rPr>
      <w:rFonts w:eastAsia="Times New Roman"/>
      <w:noProof/>
      <w:sz w:val="20"/>
      <w:szCs w:val="20"/>
    </w:rPr>
  </w:style>
  <w:style w:type="paragraph" w:customStyle="1" w:styleId="ZchnZchn">
    <w:name w:val="Zchn Zchn"/>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
    <w:name w:val="Char Char"/>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CaptionChar">
    <w:name w:val="Caption Char"/>
    <w:aliases w:val="cap Char"/>
    <w:basedOn w:val="DefaultParagraphFont"/>
    <w:link w:val="Caption"/>
    <w:rsid w:val="0006128D"/>
    <w:rPr>
      <w:rFonts w:ascii="Times New Roman" w:hAnsi="Times New Roman" w:cs="Times New Roman"/>
      <w:b/>
      <w:bCs/>
      <w:sz w:val="20"/>
      <w:szCs w:val="20"/>
      <w:lang w:val="en-GB" w:eastAsia="en-US"/>
    </w:rPr>
  </w:style>
  <w:style w:type="paragraph" w:styleId="Header">
    <w:name w:val="header"/>
    <w:basedOn w:val="Normal"/>
    <w:link w:val="HeaderChar"/>
    <w:rsid w:val="0006128D"/>
    <w:pPr>
      <w:tabs>
        <w:tab w:val="center" w:pos="4680"/>
        <w:tab w:val="right" w:pos="9360"/>
      </w:tabs>
    </w:pPr>
  </w:style>
  <w:style w:type="character" w:customStyle="1" w:styleId="HeaderChar">
    <w:name w:val="Header Char"/>
    <w:basedOn w:val="DefaultParagraphFont"/>
    <w:link w:val="Header"/>
    <w:rsid w:val="0006128D"/>
    <w:rPr>
      <w:rFonts w:ascii="Times New Roman" w:hAnsi="Times New Roman" w:cs="Times New Roman"/>
      <w:lang w:val="en-GB" w:eastAsia="en-US"/>
    </w:rPr>
  </w:style>
  <w:style w:type="paragraph" w:styleId="Footer">
    <w:name w:val="footer"/>
    <w:basedOn w:val="Normal"/>
    <w:link w:val="FooterChar"/>
    <w:rsid w:val="0006128D"/>
    <w:pPr>
      <w:tabs>
        <w:tab w:val="center" w:pos="4680"/>
        <w:tab w:val="right" w:pos="9360"/>
      </w:tabs>
    </w:pPr>
  </w:style>
  <w:style w:type="character" w:customStyle="1" w:styleId="FooterChar">
    <w:name w:val="Footer Char"/>
    <w:basedOn w:val="DefaultParagraphFont"/>
    <w:link w:val="Footer"/>
    <w:rsid w:val="0006128D"/>
    <w:rPr>
      <w:rFonts w:ascii="Times New Roman" w:hAnsi="Times New Roman" w:cs="Times New Roman"/>
      <w:lang w:val="en-GB" w:eastAsia="en-US"/>
    </w:rPr>
  </w:style>
  <w:style w:type="paragraph" w:styleId="DocumentMap">
    <w:name w:val="Document Map"/>
    <w:basedOn w:val="Normal"/>
    <w:link w:val="DocumentMapChar"/>
    <w:rsid w:val="0006128D"/>
    <w:rPr>
      <w:rFonts w:ascii="SimSun"/>
      <w:sz w:val="18"/>
      <w:szCs w:val="18"/>
    </w:rPr>
  </w:style>
  <w:style w:type="character" w:customStyle="1" w:styleId="DocumentMapChar">
    <w:name w:val="Document Map Char"/>
    <w:basedOn w:val="DefaultParagraphFont"/>
    <w:link w:val="DocumentMap"/>
    <w:rsid w:val="0006128D"/>
    <w:rPr>
      <w:rFonts w:ascii="SimSun" w:hAnsi="Times New Roman" w:cs="Times New Roman"/>
      <w:sz w:val="18"/>
      <w:szCs w:val="18"/>
      <w:lang w:val="en-GB" w:eastAsia="en-US"/>
    </w:rPr>
  </w:style>
  <w:style w:type="character" w:styleId="CommentReference">
    <w:name w:val="annotation reference"/>
    <w:basedOn w:val="DefaultParagraphFont"/>
    <w:rsid w:val="0006128D"/>
    <w:rPr>
      <w:sz w:val="16"/>
      <w:szCs w:val="16"/>
    </w:rPr>
  </w:style>
  <w:style w:type="paragraph" w:styleId="CommentText">
    <w:name w:val="annotation text"/>
    <w:basedOn w:val="Normal"/>
    <w:link w:val="CommentTextChar"/>
    <w:rsid w:val="0006128D"/>
    <w:rPr>
      <w:sz w:val="20"/>
      <w:szCs w:val="20"/>
    </w:rPr>
  </w:style>
  <w:style w:type="character" w:customStyle="1" w:styleId="CommentTextChar">
    <w:name w:val="Comment Text Char"/>
    <w:basedOn w:val="DefaultParagraphFont"/>
    <w:link w:val="CommentText"/>
    <w:rsid w:val="0006128D"/>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06128D"/>
    <w:rPr>
      <w:b/>
      <w:bCs/>
    </w:rPr>
  </w:style>
  <w:style w:type="character" w:customStyle="1" w:styleId="CommentSubjectChar">
    <w:name w:val="Comment Subject Char"/>
    <w:basedOn w:val="CommentTextChar"/>
    <w:link w:val="CommentSubject"/>
    <w:rsid w:val="0006128D"/>
    <w:rPr>
      <w:rFonts w:ascii="Times New Roman" w:hAnsi="Times New Roman" w:cs="Times New Roman"/>
      <w:b/>
      <w:bCs/>
      <w:sz w:val="20"/>
      <w:szCs w:val="20"/>
      <w:lang w:val="en-GB" w:eastAsia="en-US"/>
    </w:rPr>
  </w:style>
  <w:style w:type="paragraph" w:styleId="Revision">
    <w:name w:val="Revision"/>
    <w:hidden/>
    <w:uiPriority w:val="99"/>
    <w:semiHidden/>
    <w:rsid w:val="0006128D"/>
    <w:pPr>
      <w:spacing w:after="0" w:line="240" w:lineRule="auto"/>
    </w:pPr>
    <w:rPr>
      <w:rFonts w:ascii="Times New Roman" w:hAnsi="Times New Roman" w:cs="Times New Roman"/>
      <w:lang w:val="en-GB" w:eastAsia="en-US"/>
    </w:rPr>
  </w:style>
  <w:style w:type="paragraph" w:styleId="NormalWeb">
    <w:name w:val="Normal (Web)"/>
    <w:basedOn w:val="Normal"/>
    <w:uiPriority w:val="99"/>
    <w:unhideWhenUsed/>
    <w:rsid w:val="0006128D"/>
    <w:pPr>
      <w:widowControl/>
      <w:autoSpaceDE/>
      <w:autoSpaceDN/>
      <w:adjustRightInd/>
      <w:spacing w:before="100" w:beforeAutospacing="1" w:after="100" w:afterAutospacing="1"/>
    </w:pPr>
    <w:rPr>
      <w:rFonts w:ascii="SimSun" w:hAnsi="SimSun" w:cs="SimSun"/>
      <w:sz w:val="24"/>
      <w:szCs w:val="24"/>
      <w:lang w:val="en-US" w:eastAsia="zh-CN"/>
    </w:rPr>
  </w:style>
  <w:style w:type="paragraph" w:customStyle="1" w:styleId="TAL">
    <w:name w:val="TAL"/>
    <w:basedOn w:val="Normal"/>
    <w:link w:val="TALChar"/>
    <w:rsid w:val="0006128D"/>
    <w:pPr>
      <w:keepNext/>
      <w:keepLines/>
      <w:widowControl/>
      <w:overflowPunct w:val="0"/>
      <w:spacing w:after="0"/>
      <w:textAlignment w:val="baseline"/>
    </w:pPr>
    <w:rPr>
      <w:rFonts w:ascii="Arial" w:hAnsi="Arial"/>
      <w:sz w:val="18"/>
      <w:szCs w:val="20"/>
      <w:lang w:eastAsia="en-GB"/>
    </w:rPr>
  </w:style>
  <w:style w:type="character" w:customStyle="1" w:styleId="TALChar">
    <w:name w:val="TAL Char"/>
    <w:basedOn w:val="DefaultParagraphFont"/>
    <w:link w:val="TAL"/>
    <w:rsid w:val="0006128D"/>
    <w:rPr>
      <w:rFonts w:ascii="Arial" w:hAnsi="Arial" w:cs="Times New Roman"/>
      <w:sz w:val="18"/>
      <w:szCs w:val="20"/>
      <w:lang w:val="en-GB" w:eastAsia="en-GB"/>
    </w:rPr>
  </w:style>
  <w:style w:type="character" w:customStyle="1" w:styleId="ZGSM">
    <w:name w:val="ZGSM"/>
    <w:rsid w:val="0006128D"/>
  </w:style>
  <w:style w:type="paragraph" w:customStyle="1" w:styleId="ZT">
    <w:name w:val="ZT"/>
    <w:rsid w:val="0006128D"/>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en-GB"/>
    </w:rPr>
  </w:style>
  <w:style w:type="paragraph" w:styleId="ListParagraph">
    <w:name w:val="List Paragraph"/>
    <w:basedOn w:val="Normal"/>
    <w:uiPriority w:val="34"/>
    <w:qFormat/>
    <w:rsid w:val="0006128D"/>
    <w:pPr>
      <w:ind w:left="720"/>
      <w:contextualSpacing/>
    </w:pPr>
  </w:style>
  <w:style w:type="character" w:styleId="Emphasis">
    <w:name w:val="Emphasis"/>
    <w:basedOn w:val="DefaultParagraphFont"/>
    <w:uiPriority w:val="20"/>
    <w:qFormat/>
    <w:rsid w:val="0006128D"/>
    <w:rPr>
      <w:i/>
      <w:iCs/>
    </w:rPr>
  </w:style>
  <w:style w:type="character" w:styleId="PlaceholderText">
    <w:name w:val="Placeholder Text"/>
    <w:basedOn w:val="DefaultParagraphFont"/>
    <w:uiPriority w:val="99"/>
    <w:semiHidden/>
    <w:rsid w:val="0006128D"/>
    <w:rPr>
      <w:color w:val="808080"/>
    </w:rPr>
  </w:style>
  <w:style w:type="paragraph" w:customStyle="1" w:styleId="Default">
    <w:name w:val="Default"/>
    <w:rsid w:val="0006128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
    <w:name w:val="缺省文本"/>
    <w:basedOn w:val="Normal"/>
    <w:rsid w:val="0006128D"/>
    <w:pPr>
      <w:spacing w:after="0" w:line="360" w:lineRule="auto"/>
    </w:pPr>
    <w:rPr>
      <w:sz w:val="21"/>
      <w:szCs w:val="20"/>
      <w:lang w:val="en-US" w:eastAsia="zh-CN"/>
    </w:rPr>
  </w:style>
  <w:style w:type="character" w:customStyle="1" w:styleId="im-content1">
    <w:name w:val="im-content1"/>
    <w:basedOn w:val="DefaultParagraphFont"/>
    <w:rsid w:val="0006128D"/>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78337215">
      <w:bodyDiv w:val="1"/>
      <w:marLeft w:val="0"/>
      <w:marRight w:val="0"/>
      <w:marTop w:val="0"/>
      <w:marBottom w:val="0"/>
      <w:divBdr>
        <w:top w:val="none" w:sz="0" w:space="0" w:color="auto"/>
        <w:left w:val="none" w:sz="0" w:space="0" w:color="auto"/>
        <w:bottom w:val="none" w:sz="0" w:space="0" w:color="auto"/>
        <w:right w:val="none" w:sz="0" w:space="0" w:color="auto"/>
      </w:divBdr>
      <w:divsChild>
        <w:div w:id="183180413">
          <w:marLeft w:val="446"/>
          <w:marRight w:val="0"/>
          <w:marTop w:val="0"/>
          <w:marBottom w:val="0"/>
          <w:divBdr>
            <w:top w:val="none" w:sz="0" w:space="0" w:color="auto"/>
            <w:left w:val="none" w:sz="0" w:space="0" w:color="auto"/>
            <w:bottom w:val="none" w:sz="0" w:space="0" w:color="auto"/>
            <w:right w:val="none" w:sz="0" w:space="0" w:color="auto"/>
          </w:divBdr>
        </w:div>
      </w:divsChild>
    </w:div>
    <w:div w:id="1072004287">
      <w:bodyDiv w:val="1"/>
      <w:marLeft w:val="0"/>
      <w:marRight w:val="0"/>
      <w:marTop w:val="0"/>
      <w:marBottom w:val="0"/>
      <w:divBdr>
        <w:top w:val="none" w:sz="0" w:space="0" w:color="auto"/>
        <w:left w:val="none" w:sz="0" w:space="0" w:color="auto"/>
        <w:bottom w:val="none" w:sz="0" w:space="0" w:color="auto"/>
        <w:right w:val="none" w:sz="0" w:space="0" w:color="auto"/>
      </w:divBdr>
    </w:div>
    <w:div w:id="1246065693">
      <w:bodyDiv w:val="1"/>
      <w:marLeft w:val="0"/>
      <w:marRight w:val="0"/>
      <w:marTop w:val="0"/>
      <w:marBottom w:val="0"/>
      <w:divBdr>
        <w:top w:val="none" w:sz="0" w:space="0" w:color="auto"/>
        <w:left w:val="none" w:sz="0" w:space="0" w:color="auto"/>
        <w:bottom w:val="none" w:sz="0" w:space="0" w:color="auto"/>
        <w:right w:val="none" w:sz="0" w:space="0" w:color="auto"/>
      </w:divBdr>
    </w:div>
    <w:div w:id="1497726421">
      <w:bodyDiv w:val="1"/>
      <w:marLeft w:val="0"/>
      <w:marRight w:val="0"/>
      <w:marTop w:val="0"/>
      <w:marBottom w:val="0"/>
      <w:divBdr>
        <w:top w:val="none" w:sz="0" w:space="0" w:color="auto"/>
        <w:left w:val="none" w:sz="0" w:space="0" w:color="auto"/>
        <w:bottom w:val="none" w:sz="0" w:space="0" w:color="auto"/>
        <w:right w:val="none" w:sz="0" w:space="0" w:color="auto"/>
      </w:divBdr>
    </w:div>
    <w:div w:id="1651132328">
      <w:bodyDiv w:val="1"/>
      <w:marLeft w:val="0"/>
      <w:marRight w:val="0"/>
      <w:marTop w:val="0"/>
      <w:marBottom w:val="0"/>
      <w:divBdr>
        <w:top w:val="none" w:sz="0" w:space="0" w:color="auto"/>
        <w:left w:val="none" w:sz="0" w:space="0" w:color="auto"/>
        <w:bottom w:val="none" w:sz="0" w:space="0" w:color="auto"/>
        <w:right w:val="none" w:sz="0" w:space="0" w:color="auto"/>
      </w:divBdr>
    </w:div>
    <w:div w:id="1965575173">
      <w:bodyDiv w:val="1"/>
      <w:marLeft w:val="0"/>
      <w:marRight w:val="0"/>
      <w:marTop w:val="0"/>
      <w:marBottom w:val="0"/>
      <w:divBdr>
        <w:top w:val="none" w:sz="0" w:space="0" w:color="auto"/>
        <w:left w:val="none" w:sz="0" w:space="0" w:color="auto"/>
        <w:bottom w:val="none" w:sz="0" w:space="0" w:color="auto"/>
        <w:right w:val="none" w:sz="0" w:space="0" w:color="auto"/>
      </w:divBdr>
    </w:div>
    <w:div w:id="200659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Excel_Worksheet1.xlsx"/><Relationship Id="rId5" Type="http://schemas.openxmlformats.org/officeDocument/2006/relationships/webSettings" Target="webSettings.xml"/><Relationship Id="rId15" Type="http://schemas.openxmlformats.org/officeDocument/2006/relationships/image" Target="media/image7.emf"/><Relationship Id="rId28" Type="http://schemas.microsoft.com/office/2011/relationships/people" Target="people.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8D2C8-15C7-4868-8E15-DC21EAC09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1740</Words>
  <Characters>9923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luohejia</dc:creator>
  <cp:lastModifiedBy>Carmela Cozzo</cp:lastModifiedBy>
  <cp:revision>14</cp:revision>
  <dcterms:created xsi:type="dcterms:W3CDTF">2017-06-19T21:06:00Z</dcterms:created>
  <dcterms:modified xsi:type="dcterms:W3CDTF">2017-06-20T02:54:00Z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(3)xzPexxrStOFl8EEaLuNSD4EfoWXETSW9YumEfI07hm65mRHPJcdA32HCbneD5m6j6uNtRtRn
AMeSsrLPPf3sDI3yv34R7D1y+SqauX1apNKlNkL4Jkm3IQNLCyeWcuqU1tvR+zgt2k5MO28C
HZHK45EGVmh834nyvbRNh1j2l7TCQ3oENs6k4Q3bBf7N6wTn0OveWbNDNLb9UhrDtdAOUn4j
158hbBAmmwMTJv24kR</vt:lpwstr>
  </property>
  <property fmtid="{D5CDD505-2E9C-101B-9397-08002B2CF9AE}" pid="3" name="_2015_ms_pID_7253431">
    <vt:lpwstr>rj9Vi8+Mk2zkBKPWyPp4d4ORKRSvGoxwrl0gNK+fwWwgNseSq+5KCc
PTtD0VSTivrMHnZhU3Y/EpZFglpXroB94z5n9M2kZD62RO0STyer/e24odBL+hGIcwF+8UwQ
JwqZYnHkGDFa8p4J5j2kd3rnV8Inp60U3HL8RsNvQrRQJMwnMvtwjhXCZMIpvlDhasqCF83y
XNe6Xl/bx/wxAW2FCHAhKp8FIGgGLm6yqshW</vt:lpwstr>
  </property>
  <property fmtid="{D5CDD505-2E9C-101B-9397-08002B2CF9AE}" pid="4" name="_2015_ms_pID_7253432">
    <vt:lpwstr>5w==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1497926969</vt:lpwstr>
  </property>
</Properties>
</file>